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XSpec="center" w:tblpY="145"/>
        <w:tblW w:w="90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766"/>
        <w:gridCol w:w="2727"/>
        <w:gridCol w:w="1364"/>
        <w:gridCol w:w="3225"/>
      </w:tblGrid>
      <w:tr w:rsidRPr="00A22860" w:rsidR="00DB47E8" w:rsidTr="00B15332" w14:paraId="0880A9B0" w14:textId="77777777">
        <w:tc>
          <w:tcPr>
            <w:tcW w:w="9082" w:type="dxa"/>
            <w:gridSpan w:val="4"/>
            <w:tcBorders>
              <w:bottom w:val="single" w:color="auto" w:sz="4" w:space="0"/>
            </w:tcBorders>
          </w:tcPr>
          <w:p w:rsidRPr="00A22860" w:rsidR="00DB47E8" w:rsidP="00B15332" w:rsidRDefault="00DB47E8" w14:paraId="3B5705E6" w14:textId="77777777">
            <w:pPr>
              <w:pStyle w:val="Heading6"/>
              <w:ind w:right="-165"/>
              <w:rPr>
                <w:b w:val="0"/>
                <w:sz w:val="24"/>
                <w:szCs w:val="24"/>
                <w:lang w:val="en-US"/>
              </w:rPr>
            </w:pPr>
            <w:r w:rsidRPr="00A22860">
              <w:rPr>
                <w:b w:val="0"/>
                <w:sz w:val="24"/>
                <w:szCs w:val="24"/>
                <w:lang w:val="en-US"/>
              </w:rPr>
              <w:t>A Comparative Multicentric Non-</w:t>
            </w:r>
            <w:proofErr w:type="spellStart"/>
            <w:r w:rsidRPr="00A22860">
              <w:rPr>
                <w:b w:val="0"/>
                <w:sz w:val="24"/>
                <w:szCs w:val="24"/>
                <w:lang w:val="en-US"/>
              </w:rPr>
              <w:t>Infireority</w:t>
            </w:r>
            <w:proofErr w:type="spellEnd"/>
            <w:r w:rsidRPr="00A22860">
              <w:rPr>
                <w:b w:val="0"/>
                <w:sz w:val="24"/>
                <w:szCs w:val="24"/>
                <w:lang w:val="en-US"/>
              </w:rPr>
              <w:t xml:space="preserve"> Clinical Trial of WHOMBMDT with a New Monthly Chemotherapy Regime containing Rifampicin, Moxifloxacin and Clarithromycin (RMC) on Multibacillary patients from India</w:t>
            </w:r>
          </w:p>
          <w:p w:rsidRPr="00A22860" w:rsidR="00DB47E8" w:rsidP="00B15332" w:rsidRDefault="00DB47E8" w14:paraId="148A1715" w14:textId="6DC9BA71">
            <w:pPr>
              <w:pStyle w:val="Heading6"/>
              <w:ind w:right="-165"/>
              <w:jc w:val="center"/>
              <w:rPr>
                <w:sz w:val="24"/>
                <w:szCs w:val="24"/>
              </w:rPr>
            </w:pPr>
            <w:r w:rsidRPr="00A22860">
              <w:rPr>
                <w:sz w:val="24"/>
                <w:szCs w:val="24"/>
              </w:rPr>
              <w:t xml:space="preserve">Standard Operating Procedure </w:t>
            </w:r>
            <w:r w:rsidR="0080420D">
              <w:rPr>
                <w:sz w:val="24"/>
                <w:szCs w:val="24"/>
              </w:rPr>
              <w:t>5</w:t>
            </w:r>
          </w:p>
          <w:p w:rsidRPr="00A22860" w:rsidR="00DB47E8" w:rsidP="00DB47E8" w:rsidRDefault="00DB47E8" w14:paraId="10A441E5" w14:textId="704B3F5A">
            <w:pPr>
              <w:pStyle w:val="Heading6"/>
              <w:ind w:right="-165"/>
              <w:jc w:val="center"/>
              <w:rPr>
                <w:sz w:val="24"/>
                <w:szCs w:val="24"/>
              </w:rPr>
            </w:pPr>
            <w:r>
              <w:rPr>
                <w:sz w:val="24"/>
                <w:szCs w:val="24"/>
              </w:rPr>
              <w:t>S</w:t>
            </w:r>
            <w:r w:rsidRPr="00A22860">
              <w:rPr>
                <w:sz w:val="24"/>
                <w:szCs w:val="24"/>
              </w:rPr>
              <w:t xml:space="preserve">kin </w:t>
            </w:r>
            <w:r>
              <w:rPr>
                <w:sz w:val="24"/>
                <w:szCs w:val="24"/>
              </w:rPr>
              <w:t>Biopsy</w:t>
            </w:r>
            <w:r w:rsidR="008A5239">
              <w:rPr>
                <w:sz w:val="24"/>
                <w:szCs w:val="24"/>
              </w:rPr>
              <w:t xml:space="preserve"> and Histopathology</w:t>
            </w:r>
          </w:p>
        </w:tc>
      </w:tr>
      <w:tr w:rsidRPr="00A22860" w:rsidR="00DB47E8" w:rsidTr="00B15332" w14:paraId="0731FD71" w14:textId="77777777">
        <w:tc>
          <w:tcPr>
            <w:tcW w:w="9082" w:type="dxa"/>
            <w:gridSpan w:val="4"/>
          </w:tcPr>
          <w:p w:rsidRPr="00A22860" w:rsidR="00DB47E8" w:rsidP="00B15332" w:rsidRDefault="00DB47E8" w14:paraId="4AFA80F4" w14:textId="77777777">
            <w:pPr>
              <w:tabs>
                <w:tab w:val="left" w:pos="1502"/>
              </w:tabs>
              <w:spacing w:before="120" w:after="120"/>
              <w:ind w:left="-28" w:right="-165"/>
              <w:jc w:val="both"/>
              <w:rPr>
                <w:rFonts w:ascii="Times New Roman" w:hAnsi="Times New Roman" w:cs="Times New Roman"/>
              </w:rPr>
            </w:pPr>
            <w:r w:rsidRPr="00A22860">
              <w:rPr>
                <w:rFonts w:ascii="Times New Roman" w:hAnsi="Times New Roman" w:cs="Times New Roman"/>
              </w:rPr>
              <w:t>SOP Ref:  TLMTI_RMC -SOP-3</w:t>
            </w:r>
          </w:p>
        </w:tc>
      </w:tr>
      <w:tr w:rsidRPr="00A22860" w:rsidR="00DB47E8" w:rsidTr="00B15332" w14:paraId="2A7E1CCA" w14:textId="77777777">
        <w:tc>
          <w:tcPr>
            <w:tcW w:w="9082" w:type="dxa"/>
            <w:gridSpan w:val="4"/>
            <w:tcBorders>
              <w:bottom w:val="single" w:color="auto" w:sz="4" w:space="0"/>
            </w:tcBorders>
          </w:tcPr>
          <w:p w:rsidRPr="00A22860" w:rsidR="00DB47E8" w:rsidP="00B15332" w:rsidRDefault="00DB47E8" w14:paraId="23D481A3" w14:textId="77777777">
            <w:pPr>
              <w:tabs>
                <w:tab w:val="left" w:pos="1502"/>
              </w:tabs>
              <w:spacing w:before="120" w:after="120"/>
              <w:ind w:left="-28" w:right="-165"/>
              <w:jc w:val="both"/>
              <w:rPr>
                <w:rFonts w:ascii="Times New Roman" w:hAnsi="Times New Roman" w:cs="Times New Roman"/>
              </w:rPr>
            </w:pPr>
            <w:r w:rsidRPr="00A22860">
              <w:rPr>
                <w:rFonts w:ascii="Times New Roman" w:hAnsi="Times New Roman" w:cs="Times New Roman"/>
              </w:rPr>
              <w:t xml:space="preserve">Version: Draft v </w:t>
            </w:r>
          </w:p>
        </w:tc>
      </w:tr>
      <w:tr w:rsidRPr="00A22860" w:rsidR="00DB47E8" w:rsidTr="00B15332" w14:paraId="566E7C34" w14:textId="77777777">
        <w:tc>
          <w:tcPr>
            <w:tcW w:w="9082" w:type="dxa"/>
            <w:gridSpan w:val="4"/>
            <w:tcBorders>
              <w:bottom w:val="single" w:color="auto" w:sz="4" w:space="0"/>
            </w:tcBorders>
          </w:tcPr>
          <w:p w:rsidRPr="00A22860" w:rsidR="00DB47E8" w:rsidP="00DB47E8" w:rsidRDefault="00DB47E8" w14:paraId="37411279" w14:textId="77653386">
            <w:pPr>
              <w:tabs>
                <w:tab w:val="left" w:pos="1502"/>
              </w:tabs>
              <w:spacing w:before="120" w:after="120"/>
              <w:ind w:left="-28" w:right="-165"/>
              <w:jc w:val="both"/>
              <w:rPr>
                <w:rFonts w:ascii="Times New Roman" w:hAnsi="Times New Roman" w:cs="Times New Roman"/>
              </w:rPr>
            </w:pPr>
            <w:r w:rsidRPr="00A22860">
              <w:rPr>
                <w:rFonts w:ascii="Times New Roman" w:hAnsi="Times New Roman" w:cs="Times New Roman"/>
              </w:rPr>
              <w:t xml:space="preserve">Author:  </w:t>
            </w:r>
            <w:proofErr w:type="spellStart"/>
            <w:r w:rsidRPr="00A22860">
              <w:rPr>
                <w:rFonts w:ascii="Times New Roman" w:hAnsi="Times New Roman" w:cs="Times New Roman"/>
              </w:rPr>
              <w:t>Joydeepa</w:t>
            </w:r>
            <w:proofErr w:type="spellEnd"/>
            <w:r w:rsidRPr="00A22860">
              <w:rPr>
                <w:rFonts w:ascii="Times New Roman" w:hAnsi="Times New Roman" w:cs="Times New Roman"/>
              </w:rPr>
              <w:t xml:space="preserve"> </w:t>
            </w:r>
            <w:proofErr w:type="spellStart"/>
            <w:r w:rsidRPr="00A22860">
              <w:rPr>
                <w:rFonts w:ascii="Times New Roman" w:hAnsi="Times New Roman" w:cs="Times New Roman"/>
              </w:rPr>
              <w:t>Darlong</w:t>
            </w:r>
            <w:proofErr w:type="spellEnd"/>
            <w:r>
              <w:rPr>
                <w:rFonts w:ascii="Times New Roman" w:hAnsi="Times New Roman" w:cs="Times New Roman"/>
              </w:rPr>
              <w:t xml:space="preserve">     </w:t>
            </w:r>
            <w:r>
              <w:rPr>
                <w:rFonts w:ascii="Times New Roman" w:hAnsi="Times New Roman" w:cs="Times New Roman"/>
              </w:rPr>
              <w:t xml:space="preserve">                                     </w:t>
            </w:r>
            <w:r w:rsidRPr="00A22860">
              <w:rPr>
                <w:rFonts w:ascii="Times New Roman" w:hAnsi="Times New Roman" w:cs="Times New Roman"/>
              </w:rPr>
              <w:t xml:space="preserve">Title: </w:t>
            </w:r>
            <w:r>
              <w:rPr>
                <w:rFonts w:ascii="Times New Roman" w:hAnsi="Times New Roman" w:cs="Times New Roman"/>
              </w:rPr>
              <w:t>Skin Biopsy</w:t>
            </w:r>
            <w:r w:rsidR="008A5239">
              <w:rPr>
                <w:rFonts w:ascii="Times New Roman" w:hAnsi="Times New Roman" w:cs="Times New Roman"/>
              </w:rPr>
              <w:t xml:space="preserve"> and Histopathology</w:t>
            </w:r>
          </w:p>
        </w:tc>
      </w:tr>
      <w:tr w:rsidRPr="00A22860" w:rsidR="00DB47E8" w:rsidTr="00B15332" w14:paraId="15762ED8" w14:textId="77777777">
        <w:tc>
          <w:tcPr>
            <w:tcW w:w="1766" w:type="dxa"/>
            <w:tcBorders>
              <w:right w:val="nil"/>
            </w:tcBorders>
          </w:tcPr>
          <w:p w:rsidRPr="00A22860" w:rsidR="00DB47E8" w:rsidP="00B15332" w:rsidRDefault="00DB47E8" w14:paraId="679FC555" w14:textId="77777777">
            <w:pPr>
              <w:tabs>
                <w:tab w:val="left" w:pos="1502"/>
              </w:tabs>
              <w:spacing w:before="120" w:after="120"/>
              <w:ind w:left="-28" w:right="-165"/>
              <w:rPr>
                <w:rFonts w:ascii="Times New Roman" w:hAnsi="Times New Roman" w:cs="Times New Roman"/>
                <w:color w:val="999999"/>
              </w:rPr>
            </w:pPr>
            <w:r w:rsidRPr="00A22860">
              <w:rPr>
                <w:rFonts w:ascii="Times New Roman" w:hAnsi="Times New Roman" w:cs="Times New Roman"/>
              </w:rPr>
              <w:t>Effective Date:</w:t>
            </w:r>
            <w:r w:rsidRPr="00A22860">
              <w:rPr>
                <w:rFonts w:ascii="Times New Roman" w:hAnsi="Times New Roman" w:cs="Times New Roman"/>
                <w:color w:val="999999"/>
              </w:rPr>
              <w:t xml:space="preserve">   </w:t>
            </w:r>
          </w:p>
        </w:tc>
        <w:tc>
          <w:tcPr>
            <w:tcW w:w="2727" w:type="dxa"/>
            <w:tcBorders>
              <w:left w:val="nil"/>
              <w:right w:val="nil"/>
            </w:tcBorders>
          </w:tcPr>
          <w:p w:rsidRPr="00A22860" w:rsidR="00DB47E8" w:rsidP="00B15332" w:rsidRDefault="00DB47E8" w14:paraId="7762440A" w14:textId="77777777">
            <w:pPr>
              <w:spacing w:before="120" w:after="120"/>
              <w:ind w:right="-165"/>
              <w:jc w:val="both"/>
              <w:rPr>
                <w:rFonts w:ascii="Times New Roman" w:hAnsi="Times New Roman" w:cs="Times New Roman"/>
              </w:rPr>
            </w:pPr>
          </w:p>
        </w:tc>
        <w:tc>
          <w:tcPr>
            <w:tcW w:w="1364" w:type="dxa"/>
            <w:tcBorders>
              <w:left w:val="nil"/>
              <w:right w:val="nil"/>
            </w:tcBorders>
          </w:tcPr>
          <w:p w:rsidRPr="00A22860" w:rsidR="00DB47E8" w:rsidP="00B15332" w:rsidRDefault="00DB47E8" w14:paraId="0FD91EA2" w14:textId="77777777">
            <w:pPr>
              <w:spacing w:before="120" w:after="120"/>
              <w:ind w:right="-165"/>
              <w:jc w:val="center"/>
              <w:rPr>
                <w:rFonts w:ascii="Times New Roman" w:hAnsi="Times New Roman" w:cs="Times New Roman"/>
              </w:rPr>
            </w:pPr>
            <w:r w:rsidRPr="00A22860">
              <w:rPr>
                <w:rFonts w:ascii="Times New Roman" w:hAnsi="Times New Roman" w:cs="Times New Roman"/>
              </w:rPr>
              <w:t xml:space="preserve">Review by: </w:t>
            </w:r>
          </w:p>
        </w:tc>
        <w:tc>
          <w:tcPr>
            <w:tcW w:w="3225" w:type="dxa"/>
            <w:tcBorders>
              <w:left w:val="nil"/>
            </w:tcBorders>
          </w:tcPr>
          <w:p w:rsidRPr="00A22860" w:rsidR="00DB47E8" w:rsidP="00B15332" w:rsidRDefault="00DB47E8" w14:paraId="1778EF04" w14:textId="77777777">
            <w:pPr>
              <w:spacing w:before="120" w:after="120"/>
              <w:ind w:right="-165"/>
              <w:jc w:val="both"/>
              <w:rPr>
                <w:rFonts w:ascii="Times New Roman" w:hAnsi="Times New Roman" w:cs="Times New Roman"/>
              </w:rPr>
            </w:pPr>
          </w:p>
        </w:tc>
      </w:tr>
      <w:tr w:rsidRPr="00A22860" w:rsidR="00DB47E8" w:rsidTr="00B15332" w14:paraId="646C4EB8" w14:textId="77777777">
        <w:tc>
          <w:tcPr>
            <w:tcW w:w="1766" w:type="dxa"/>
            <w:tcBorders>
              <w:right w:val="nil"/>
            </w:tcBorders>
          </w:tcPr>
          <w:p w:rsidRPr="00A22860" w:rsidR="00DB47E8" w:rsidP="00B15332" w:rsidRDefault="00DB47E8" w14:paraId="71EFC565" w14:textId="77777777">
            <w:pPr>
              <w:tabs>
                <w:tab w:val="left" w:pos="1502"/>
              </w:tabs>
              <w:spacing w:before="120" w:after="120"/>
              <w:ind w:left="-28" w:right="-165"/>
              <w:jc w:val="both"/>
              <w:rPr>
                <w:rFonts w:ascii="Times New Roman" w:hAnsi="Times New Roman" w:cs="Times New Roman"/>
                <w:color w:val="999999"/>
              </w:rPr>
            </w:pPr>
            <w:r w:rsidRPr="00A22860">
              <w:rPr>
                <w:rFonts w:ascii="Times New Roman" w:hAnsi="Times New Roman" w:cs="Times New Roman"/>
              </w:rPr>
              <w:t xml:space="preserve">Approved by:    </w:t>
            </w:r>
          </w:p>
        </w:tc>
        <w:tc>
          <w:tcPr>
            <w:tcW w:w="2727" w:type="dxa"/>
            <w:tcBorders>
              <w:left w:val="nil"/>
              <w:right w:val="nil"/>
            </w:tcBorders>
          </w:tcPr>
          <w:p w:rsidRPr="00A22860" w:rsidR="00DB47E8" w:rsidP="00B15332" w:rsidRDefault="00DB47E8" w14:paraId="1674A4FC" w14:textId="77777777">
            <w:pPr>
              <w:spacing w:before="120" w:after="120"/>
              <w:ind w:right="-165"/>
              <w:jc w:val="both"/>
              <w:rPr>
                <w:rFonts w:ascii="Times New Roman" w:hAnsi="Times New Roman" w:cs="Times New Roman"/>
              </w:rPr>
            </w:pPr>
          </w:p>
        </w:tc>
        <w:tc>
          <w:tcPr>
            <w:tcW w:w="1364" w:type="dxa"/>
            <w:tcBorders>
              <w:left w:val="nil"/>
              <w:right w:val="nil"/>
            </w:tcBorders>
          </w:tcPr>
          <w:p w:rsidRPr="00A22860" w:rsidR="00DB47E8" w:rsidP="00DB47E8" w:rsidRDefault="00DB47E8" w14:paraId="13EA239A" w14:textId="06CEB3B0">
            <w:pPr>
              <w:spacing w:before="120" w:after="120"/>
              <w:ind w:right="-165"/>
              <w:rPr>
                <w:rFonts w:ascii="Times New Roman" w:hAnsi="Times New Roman" w:cs="Times New Roman"/>
              </w:rPr>
            </w:pPr>
            <w:r>
              <w:rPr>
                <w:rFonts w:ascii="Times New Roman" w:hAnsi="Times New Roman" w:cs="Times New Roman"/>
              </w:rPr>
              <w:t xml:space="preserve">   </w:t>
            </w:r>
            <w:r w:rsidRPr="00A22860">
              <w:rPr>
                <w:rFonts w:ascii="Times New Roman" w:hAnsi="Times New Roman" w:cs="Times New Roman"/>
              </w:rPr>
              <w:t>Date:</w:t>
            </w:r>
          </w:p>
        </w:tc>
        <w:tc>
          <w:tcPr>
            <w:tcW w:w="3225" w:type="dxa"/>
            <w:tcBorders>
              <w:left w:val="nil"/>
            </w:tcBorders>
          </w:tcPr>
          <w:p w:rsidRPr="00A22860" w:rsidR="00DB47E8" w:rsidP="00B15332" w:rsidRDefault="00DB47E8" w14:paraId="18648C6F" w14:textId="77777777">
            <w:pPr>
              <w:spacing w:before="120" w:after="120"/>
              <w:ind w:right="-165"/>
              <w:jc w:val="both"/>
              <w:rPr>
                <w:rFonts w:ascii="Times New Roman" w:hAnsi="Times New Roman" w:cs="Times New Roman"/>
              </w:rPr>
            </w:pPr>
          </w:p>
        </w:tc>
      </w:tr>
      <w:tr w:rsidRPr="00A22860" w:rsidR="00DB47E8" w:rsidTr="00B15332" w14:paraId="743A4ADE" w14:textId="77777777">
        <w:tc>
          <w:tcPr>
            <w:tcW w:w="1766" w:type="dxa"/>
            <w:tcBorders>
              <w:right w:val="nil"/>
            </w:tcBorders>
          </w:tcPr>
          <w:p w:rsidRPr="00A22860" w:rsidR="00DB47E8" w:rsidP="00B15332" w:rsidRDefault="00DB47E8" w14:paraId="2A14E53A" w14:textId="77777777">
            <w:pPr>
              <w:tabs>
                <w:tab w:val="left" w:pos="1502"/>
              </w:tabs>
              <w:spacing w:before="120" w:after="120"/>
              <w:ind w:left="-28" w:right="-165"/>
              <w:rPr>
                <w:rFonts w:ascii="Times New Roman" w:hAnsi="Times New Roman" w:cs="Times New Roman"/>
              </w:rPr>
            </w:pPr>
            <w:r w:rsidRPr="00A22860">
              <w:rPr>
                <w:rFonts w:ascii="Times New Roman" w:hAnsi="Times New Roman" w:cs="Times New Roman"/>
              </w:rPr>
              <w:t>Signature o</w:t>
            </w:r>
            <w:r>
              <w:rPr>
                <w:rFonts w:ascii="Times New Roman" w:hAnsi="Times New Roman" w:cs="Times New Roman"/>
              </w:rPr>
              <w:t xml:space="preserve">f </w:t>
            </w:r>
            <w:proofErr w:type="spellStart"/>
            <w:r w:rsidRPr="00A22860">
              <w:rPr>
                <w:rFonts w:ascii="Times New Roman" w:hAnsi="Times New Roman" w:cs="Times New Roman"/>
              </w:rPr>
              <w:t>Authorisor</w:t>
            </w:r>
            <w:proofErr w:type="spellEnd"/>
            <w:r w:rsidRPr="00A22860">
              <w:rPr>
                <w:rFonts w:ascii="Times New Roman" w:hAnsi="Times New Roman" w:cs="Times New Roman"/>
              </w:rPr>
              <w:t>:</w:t>
            </w:r>
          </w:p>
        </w:tc>
        <w:tc>
          <w:tcPr>
            <w:tcW w:w="7316" w:type="dxa"/>
            <w:gridSpan w:val="3"/>
            <w:tcBorders>
              <w:left w:val="nil"/>
            </w:tcBorders>
          </w:tcPr>
          <w:p w:rsidRPr="00A22860" w:rsidR="00DB47E8" w:rsidP="00B15332" w:rsidRDefault="00DB47E8" w14:paraId="7EAAA9A0" w14:textId="77777777">
            <w:pPr>
              <w:spacing w:before="120" w:after="120"/>
              <w:ind w:right="-165"/>
              <w:jc w:val="both"/>
              <w:rPr>
                <w:rFonts w:ascii="Times New Roman" w:hAnsi="Times New Roman" w:cs="Times New Roman"/>
              </w:rPr>
            </w:pPr>
            <w:r w:rsidRPr="00A22860">
              <w:rPr>
                <w:rFonts w:ascii="Times New Roman" w:hAnsi="Times New Roman" w:cs="Times New Roman"/>
              </w:rPr>
              <w:tab/>
            </w:r>
            <w:r w:rsidRPr="00A22860">
              <w:rPr>
                <w:rFonts w:ascii="Times New Roman" w:hAnsi="Times New Roman" w:cs="Times New Roman"/>
              </w:rPr>
              <w:tab/>
            </w:r>
            <w:r w:rsidRPr="00A22860">
              <w:rPr>
                <w:rFonts w:ascii="Times New Roman" w:hAnsi="Times New Roman" w:cs="Times New Roman"/>
              </w:rPr>
              <w:tab/>
            </w:r>
          </w:p>
        </w:tc>
      </w:tr>
    </w:tbl>
    <w:p w:rsidR="00AB3085" w:rsidRDefault="00AB3085" w14:paraId="1E360391" w14:textId="77777777"/>
    <w:tbl>
      <w:tblPr>
        <w:tblpPr w:leftFromText="180" w:rightFromText="180" w:vertAnchor="text" w:horzAnchor="margin" w:tblpXSpec="center" w:tblpY="735"/>
        <w:tblW w:w="92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29"/>
        <w:gridCol w:w="1571"/>
        <w:gridCol w:w="5043"/>
        <w:gridCol w:w="988"/>
      </w:tblGrid>
      <w:tr w:rsidRPr="00C451BB" w:rsidR="0080420D" w:rsidTr="00B15332" w14:paraId="45D3C7D7" w14:textId="77777777">
        <w:trPr>
          <w:trHeight w:val="312"/>
        </w:trPr>
        <w:tc>
          <w:tcPr>
            <w:tcW w:w="8243" w:type="dxa"/>
            <w:gridSpan w:val="3"/>
            <w:shd w:val="clear" w:color="auto" w:fill="E6E6E6"/>
          </w:tcPr>
          <w:p w:rsidRPr="00A22860" w:rsidR="0080420D" w:rsidP="00B15332" w:rsidRDefault="0080420D" w14:paraId="4C3E8935" w14:textId="77777777">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SOP Chronology</w:t>
            </w:r>
          </w:p>
        </w:tc>
        <w:tc>
          <w:tcPr>
            <w:tcW w:w="988" w:type="dxa"/>
            <w:shd w:val="clear" w:color="auto" w:fill="E6E6E6"/>
          </w:tcPr>
          <w:p w:rsidRPr="00A22860" w:rsidR="0080420D" w:rsidP="00B15332" w:rsidRDefault="0080420D" w14:paraId="1622884E" w14:textId="77777777">
            <w:pPr>
              <w:ind w:right="-165"/>
              <w:jc w:val="both"/>
              <w:rPr>
                <w:rFonts w:ascii="Times New Roman" w:hAnsi="Times New Roman" w:cs="Times New Roman"/>
                <w:b/>
                <w:bCs/>
                <w:color w:val="000000"/>
                <w:sz w:val="24"/>
                <w:szCs w:val="24"/>
              </w:rPr>
            </w:pPr>
          </w:p>
        </w:tc>
      </w:tr>
      <w:tr w:rsidRPr="00C451BB" w:rsidR="0080420D" w:rsidTr="00B15332" w14:paraId="3ADF275F" w14:textId="77777777">
        <w:trPr>
          <w:trHeight w:val="640"/>
        </w:trPr>
        <w:tc>
          <w:tcPr>
            <w:tcW w:w="1629" w:type="dxa"/>
            <w:shd w:val="clear" w:color="auto" w:fill="E6E6E6"/>
          </w:tcPr>
          <w:p w:rsidRPr="00A22860" w:rsidR="0080420D" w:rsidP="00B15332" w:rsidRDefault="0080420D" w14:paraId="68A66316" w14:textId="77777777">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Version</w:t>
            </w:r>
          </w:p>
          <w:p w:rsidRPr="00A22860" w:rsidR="0080420D" w:rsidP="00B15332" w:rsidRDefault="0080420D" w14:paraId="523436FB" w14:textId="77777777">
            <w:pPr>
              <w:ind w:right="-165"/>
              <w:jc w:val="both"/>
              <w:rPr>
                <w:rFonts w:ascii="Times New Roman" w:hAnsi="Times New Roman" w:cs="Times New Roman"/>
                <w:b/>
                <w:bCs/>
                <w:color w:val="000000"/>
                <w:sz w:val="24"/>
                <w:szCs w:val="24"/>
              </w:rPr>
            </w:pPr>
          </w:p>
        </w:tc>
        <w:tc>
          <w:tcPr>
            <w:tcW w:w="1571" w:type="dxa"/>
            <w:shd w:val="clear" w:color="auto" w:fill="E6E6E6"/>
          </w:tcPr>
          <w:p w:rsidRPr="00A22860" w:rsidR="0080420D" w:rsidP="00B15332" w:rsidRDefault="0080420D" w14:paraId="382E1BEB" w14:textId="77777777">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Date</w:t>
            </w:r>
          </w:p>
        </w:tc>
        <w:tc>
          <w:tcPr>
            <w:tcW w:w="5043" w:type="dxa"/>
            <w:shd w:val="clear" w:color="auto" w:fill="E6E6E6"/>
          </w:tcPr>
          <w:p w:rsidRPr="00A22860" w:rsidR="0080420D" w:rsidP="00B15332" w:rsidRDefault="0080420D" w14:paraId="5BF1CCF4" w14:textId="77777777">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Reason for Change</w:t>
            </w:r>
          </w:p>
        </w:tc>
        <w:tc>
          <w:tcPr>
            <w:tcW w:w="988" w:type="dxa"/>
            <w:shd w:val="clear" w:color="auto" w:fill="E6E6E6"/>
          </w:tcPr>
          <w:p w:rsidRPr="00A22860" w:rsidR="0080420D" w:rsidP="00B15332" w:rsidRDefault="0080420D" w14:paraId="66508A86" w14:textId="77777777">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Author</w:t>
            </w:r>
          </w:p>
        </w:tc>
      </w:tr>
      <w:tr w:rsidRPr="00C451BB" w:rsidR="0080420D" w:rsidTr="00B15332" w14:paraId="6F3BA298" w14:textId="77777777">
        <w:trPr>
          <w:trHeight w:val="312"/>
        </w:trPr>
        <w:tc>
          <w:tcPr>
            <w:tcW w:w="1629" w:type="dxa"/>
          </w:tcPr>
          <w:p w:rsidRPr="00C451BB" w:rsidR="0080420D" w:rsidP="00B15332" w:rsidRDefault="0080420D" w14:paraId="1DF6488C" w14:textId="77777777">
            <w:pPr>
              <w:pStyle w:val="Heading3"/>
              <w:spacing w:before="0"/>
              <w:ind w:right="-165"/>
              <w:jc w:val="both"/>
              <w:rPr>
                <w:rFonts w:ascii="Times New Roman" w:hAnsi="Times New Roman" w:cs="Times New Roman"/>
                <w:b/>
                <w:bCs/>
                <w:color w:val="000000"/>
              </w:rPr>
            </w:pPr>
            <w:r w:rsidRPr="00C451BB">
              <w:rPr>
                <w:rFonts w:ascii="Times New Roman" w:hAnsi="Times New Roman" w:cs="Times New Roman"/>
                <w:color w:val="000000" w:themeColor="text1"/>
              </w:rPr>
              <w:t>1.0</w:t>
            </w:r>
          </w:p>
        </w:tc>
        <w:tc>
          <w:tcPr>
            <w:tcW w:w="1571" w:type="dxa"/>
          </w:tcPr>
          <w:p w:rsidRPr="00C451BB" w:rsidR="0080420D" w:rsidP="00B15332" w:rsidRDefault="0080420D" w14:paraId="0C49DEF5" w14:textId="77777777">
            <w:pPr>
              <w:ind w:right="-165"/>
              <w:jc w:val="both"/>
              <w:rPr>
                <w:color w:val="000000"/>
              </w:rPr>
            </w:pPr>
          </w:p>
        </w:tc>
        <w:tc>
          <w:tcPr>
            <w:tcW w:w="5043" w:type="dxa"/>
          </w:tcPr>
          <w:p w:rsidRPr="00C451BB" w:rsidR="0080420D" w:rsidP="00B15332" w:rsidRDefault="0080420D" w14:paraId="08FB040C" w14:textId="77777777">
            <w:pPr>
              <w:ind w:right="-165"/>
              <w:jc w:val="both"/>
              <w:rPr>
                <w:bCs/>
                <w:color w:val="000000"/>
              </w:rPr>
            </w:pPr>
          </w:p>
        </w:tc>
        <w:tc>
          <w:tcPr>
            <w:tcW w:w="988" w:type="dxa"/>
          </w:tcPr>
          <w:p w:rsidRPr="00C451BB" w:rsidR="0080420D" w:rsidP="00B15332" w:rsidRDefault="0080420D" w14:paraId="20D6E5D3" w14:textId="77777777">
            <w:pPr>
              <w:ind w:right="-165"/>
              <w:jc w:val="both"/>
              <w:rPr>
                <w:color w:val="000000"/>
              </w:rPr>
            </w:pPr>
            <w:r w:rsidRPr="00C451BB">
              <w:rPr>
                <w:color w:val="000000" w:themeColor="text1"/>
              </w:rPr>
              <w:t>JD</w:t>
            </w:r>
          </w:p>
        </w:tc>
      </w:tr>
      <w:tr w:rsidRPr="00C451BB" w:rsidR="0080420D" w:rsidTr="00B15332" w14:paraId="5B8D072B" w14:textId="77777777">
        <w:trPr>
          <w:trHeight w:val="339"/>
        </w:trPr>
        <w:tc>
          <w:tcPr>
            <w:tcW w:w="1629" w:type="dxa"/>
          </w:tcPr>
          <w:p w:rsidRPr="00C451BB" w:rsidR="0080420D" w:rsidP="00B15332" w:rsidRDefault="0080420D" w14:paraId="5DD9A457" w14:textId="77777777">
            <w:pPr>
              <w:ind w:left="-110" w:right="-165" w:firstLine="110"/>
              <w:jc w:val="both"/>
              <w:rPr>
                <w:color w:val="000000"/>
              </w:rPr>
            </w:pPr>
          </w:p>
        </w:tc>
        <w:tc>
          <w:tcPr>
            <w:tcW w:w="1571" w:type="dxa"/>
          </w:tcPr>
          <w:p w:rsidRPr="00C451BB" w:rsidR="0080420D" w:rsidP="00B15332" w:rsidRDefault="0080420D" w14:paraId="01829904" w14:textId="77777777">
            <w:pPr>
              <w:ind w:right="-165"/>
              <w:jc w:val="both"/>
              <w:rPr>
                <w:color w:val="000000"/>
              </w:rPr>
            </w:pPr>
          </w:p>
        </w:tc>
        <w:tc>
          <w:tcPr>
            <w:tcW w:w="5043" w:type="dxa"/>
          </w:tcPr>
          <w:p w:rsidRPr="00C451BB" w:rsidR="0080420D" w:rsidP="00B15332" w:rsidRDefault="0080420D" w14:paraId="0A34E827" w14:textId="77777777">
            <w:pPr>
              <w:ind w:right="-165"/>
              <w:jc w:val="both"/>
              <w:rPr>
                <w:color w:val="000000"/>
              </w:rPr>
            </w:pPr>
          </w:p>
        </w:tc>
        <w:tc>
          <w:tcPr>
            <w:tcW w:w="988" w:type="dxa"/>
          </w:tcPr>
          <w:p w:rsidRPr="00C451BB" w:rsidR="0080420D" w:rsidP="00B15332" w:rsidRDefault="0080420D" w14:paraId="2ABACE67" w14:textId="77777777">
            <w:pPr>
              <w:ind w:right="-165"/>
              <w:jc w:val="both"/>
              <w:rPr>
                <w:color w:val="000000"/>
              </w:rPr>
            </w:pPr>
          </w:p>
        </w:tc>
      </w:tr>
      <w:tr w:rsidRPr="00C451BB" w:rsidR="0080420D" w:rsidTr="00B15332" w14:paraId="180B7ECA" w14:textId="77777777">
        <w:trPr>
          <w:trHeight w:val="312"/>
        </w:trPr>
        <w:tc>
          <w:tcPr>
            <w:tcW w:w="1629" w:type="dxa"/>
          </w:tcPr>
          <w:p w:rsidRPr="00C451BB" w:rsidR="0080420D" w:rsidP="00B15332" w:rsidRDefault="0080420D" w14:paraId="4C58D23A" w14:textId="77777777">
            <w:pPr>
              <w:ind w:right="-165"/>
              <w:jc w:val="both"/>
              <w:rPr>
                <w:b/>
                <w:bCs/>
                <w:color w:val="000000"/>
              </w:rPr>
            </w:pPr>
          </w:p>
        </w:tc>
        <w:tc>
          <w:tcPr>
            <w:tcW w:w="1571" w:type="dxa"/>
          </w:tcPr>
          <w:p w:rsidRPr="00C451BB" w:rsidR="0080420D" w:rsidP="00B15332" w:rsidRDefault="0080420D" w14:paraId="0685D5E3" w14:textId="77777777">
            <w:pPr>
              <w:ind w:right="-165"/>
              <w:jc w:val="both"/>
              <w:rPr>
                <w:b/>
                <w:bCs/>
                <w:color w:val="000000"/>
              </w:rPr>
            </w:pPr>
          </w:p>
        </w:tc>
        <w:tc>
          <w:tcPr>
            <w:tcW w:w="5043" w:type="dxa"/>
          </w:tcPr>
          <w:p w:rsidRPr="00C451BB" w:rsidR="0080420D" w:rsidP="00B15332" w:rsidRDefault="0080420D" w14:paraId="576B1EA2" w14:textId="77777777">
            <w:pPr>
              <w:ind w:right="-165"/>
              <w:jc w:val="both"/>
              <w:rPr>
                <w:bCs/>
                <w:color w:val="000000"/>
              </w:rPr>
            </w:pPr>
          </w:p>
        </w:tc>
        <w:tc>
          <w:tcPr>
            <w:tcW w:w="988" w:type="dxa"/>
          </w:tcPr>
          <w:p w:rsidRPr="00C451BB" w:rsidR="0080420D" w:rsidP="00B15332" w:rsidRDefault="0080420D" w14:paraId="43831D65" w14:textId="77777777">
            <w:pPr>
              <w:ind w:right="-165"/>
              <w:jc w:val="both"/>
              <w:rPr>
                <w:bCs/>
                <w:color w:val="000000"/>
              </w:rPr>
            </w:pPr>
          </w:p>
        </w:tc>
      </w:tr>
      <w:tr w:rsidRPr="00C451BB" w:rsidR="0080420D" w:rsidTr="00B15332" w14:paraId="6C92EE54" w14:textId="77777777">
        <w:trPr>
          <w:trHeight w:val="327"/>
        </w:trPr>
        <w:tc>
          <w:tcPr>
            <w:tcW w:w="1629" w:type="dxa"/>
          </w:tcPr>
          <w:p w:rsidRPr="00C451BB" w:rsidR="0080420D" w:rsidP="00B15332" w:rsidRDefault="0080420D" w14:paraId="0C0BCFB9" w14:textId="77777777">
            <w:pPr>
              <w:ind w:right="-165"/>
              <w:jc w:val="both"/>
              <w:rPr>
                <w:bCs/>
                <w:color w:val="000000"/>
              </w:rPr>
            </w:pPr>
          </w:p>
        </w:tc>
        <w:tc>
          <w:tcPr>
            <w:tcW w:w="1571" w:type="dxa"/>
          </w:tcPr>
          <w:p w:rsidRPr="00C451BB" w:rsidR="0080420D" w:rsidP="00B15332" w:rsidRDefault="0080420D" w14:paraId="3C2C927F" w14:textId="77777777">
            <w:pPr>
              <w:ind w:right="-165"/>
              <w:jc w:val="both"/>
              <w:rPr>
                <w:bCs/>
                <w:color w:val="000000"/>
              </w:rPr>
            </w:pPr>
          </w:p>
        </w:tc>
        <w:tc>
          <w:tcPr>
            <w:tcW w:w="5043" w:type="dxa"/>
          </w:tcPr>
          <w:p w:rsidRPr="00C451BB" w:rsidR="0080420D" w:rsidP="00B15332" w:rsidRDefault="0080420D" w14:paraId="14FCE503" w14:textId="77777777">
            <w:pPr>
              <w:ind w:right="-165"/>
              <w:jc w:val="both"/>
              <w:rPr>
                <w:bCs/>
                <w:color w:val="000000"/>
              </w:rPr>
            </w:pPr>
          </w:p>
        </w:tc>
        <w:tc>
          <w:tcPr>
            <w:tcW w:w="988" w:type="dxa"/>
          </w:tcPr>
          <w:p w:rsidRPr="00C451BB" w:rsidR="0080420D" w:rsidP="00B15332" w:rsidRDefault="0080420D" w14:paraId="44EA5385" w14:textId="77777777">
            <w:pPr>
              <w:ind w:right="-165"/>
              <w:jc w:val="both"/>
              <w:rPr>
                <w:bCs/>
                <w:color w:val="000000"/>
              </w:rPr>
            </w:pPr>
          </w:p>
        </w:tc>
      </w:tr>
    </w:tbl>
    <w:p w:rsidR="0080420D" w:rsidRDefault="0080420D" w14:paraId="7E0CCDC2" w14:textId="77777777">
      <w:pPr>
        <w:rPr>
          <w:b/>
          <w:bCs/>
        </w:rPr>
      </w:pPr>
    </w:p>
    <w:p w:rsidRPr="0080420D" w:rsidR="0080420D" w:rsidP="0080420D" w:rsidRDefault="0080420D" w14:paraId="07E7196A" w14:textId="77777777"/>
    <w:p w:rsidRPr="0080420D" w:rsidR="0080420D" w:rsidP="0080420D" w:rsidRDefault="0080420D" w14:paraId="2A610551" w14:textId="77777777"/>
    <w:p w:rsidR="0080420D" w:rsidP="0080420D" w:rsidRDefault="0080420D" w14:paraId="48D94C6C" w14:textId="77777777">
      <w:pPr>
        <w:ind w:firstLine="720"/>
      </w:pPr>
    </w:p>
    <w:p w:rsidR="0080420D" w:rsidP="0080420D" w:rsidRDefault="0080420D" w14:paraId="0C9F81C8" w14:textId="77777777">
      <w:pPr>
        <w:ind w:firstLine="720"/>
      </w:pPr>
    </w:p>
    <w:p w:rsidR="0080420D" w:rsidP="0080420D" w:rsidRDefault="0080420D" w14:paraId="3757A8C3" w14:textId="77777777">
      <w:pPr>
        <w:ind w:firstLine="720"/>
      </w:pPr>
    </w:p>
    <w:p w:rsidR="0080420D" w:rsidP="0080420D" w:rsidRDefault="0080420D" w14:paraId="375020EA" w14:textId="77777777">
      <w:pPr>
        <w:ind w:firstLine="720"/>
      </w:pPr>
    </w:p>
    <w:p w:rsidR="0080420D" w:rsidP="0080420D" w:rsidRDefault="0080420D" w14:paraId="0D47DF1A" w14:textId="77777777">
      <w:pPr>
        <w:ind w:firstLine="720"/>
      </w:pPr>
    </w:p>
    <w:p w:rsidR="0080420D" w:rsidP="0080420D" w:rsidRDefault="0080420D" w14:paraId="47877F7F" w14:textId="77777777">
      <w:pPr>
        <w:ind w:firstLine="720"/>
      </w:pPr>
    </w:p>
    <w:p w:rsidR="0080420D" w:rsidP="0080420D" w:rsidRDefault="0080420D" w14:paraId="262187AC" w14:textId="77777777">
      <w:pPr>
        <w:ind w:firstLine="720"/>
      </w:pPr>
    </w:p>
    <w:tbl>
      <w:tblPr>
        <w:tblpPr w:leftFromText="180" w:rightFromText="180" w:vertAnchor="page" w:horzAnchor="margin" w:tblpXSpec="center" w:tblpY="3325"/>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495"/>
        <w:gridCol w:w="2353"/>
      </w:tblGrid>
      <w:tr w:rsidRPr="00A22860" w:rsidR="0080420D" w:rsidTr="00B15332" w14:paraId="1FD0CCBD" w14:textId="77777777">
        <w:tc>
          <w:tcPr>
            <w:tcW w:w="5495" w:type="dxa"/>
          </w:tcPr>
          <w:p w:rsidRPr="00A22860" w:rsidR="0080420D" w:rsidP="00B15332" w:rsidRDefault="0080420D" w14:paraId="7C636747" w14:textId="77777777">
            <w:pPr>
              <w:spacing w:before="60" w:after="60"/>
              <w:ind w:right="-165"/>
              <w:jc w:val="center"/>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Table of Contents</w:t>
            </w:r>
          </w:p>
          <w:p w:rsidRPr="00A22860" w:rsidR="0080420D" w:rsidP="00B15332" w:rsidRDefault="0080420D" w14:paraId="0C7E1C43" w14:textId="77777777">
            <w:pPr>
              <w:spacing w:before="60" w:after="60"/>
              <w:ind w:right="-165"/>
              <w:jc w:val="center"/>
              <w:rPr>
                <w:rFonts w:ascii="Times New Roman" w:hAnsi="Times New Roman" w:cs="Times New Roman"/>
                <w:bCs/>
                <w:color w:val="000000"/>
                <w:sz w:val="24"/>
                <w:szCs w:val="24"/>
              </w:rPr>
            </w:pPr>
          </w:p>
        </w:tc>
        <w:tc>
          <w:tcPr>
            <w:tcW w:w="2353" w:type="dxa"/>
          </w:tcPr>
          <w:p w:rsidRPr="00A22860" w:rsidR="0080420D" w:rsidP="00B15332" w:rsidRDefault="0080420D" w14:paraId="5D0EE76B" w14:textId="77777777">
            <w:pPr>
              <w:spacing w:before="60" w:after="60"/>
              <w:ind w:right="-165"/>
              <w:jc w:val="center"/>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Page</w:t>
            </w:r>
          </w:p>
        </w:tc>
      </w:tr>
      <w:tr w:rsidRPr="00A22860" w:rsidR="0080420D" w:rsidTr="00B15332" w14:paraId="00195D86" w14:textId="77777777">
        <w:tc>
          <w:tcPr>
            <w:tcW w:w="5495" w:type="dxa"/>
          </w:tcPr>
          <w:p w:rsidRPr="00A22860" w:rsidR="0080420D" w:rsidP="00B15332" w:rsidRDefault="0080420D" w14:paraId="284B3279" w14:textId="77777777">
            <w:pPr>
              <w:spacing w:before="60" w:after="60"/>
              <w:ind w:right="-165"/>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1. Purpose</w:t>
            </w:r>
          </w:p>
        </w:tc>
        <w:tc>
          <w:tcPr>
            <w:tcW w:w="2353" w:type="dxa"/>
          </w:tcPr>
          <w:p w:rsidRPr="00A22860" w:rsidR="0080420D" w:rsidP="00B15332" w:rsidRDefault="0080420D" w14:paraId="67DC0E31" w14:textId="77777777">
            <w:pPr>
              <w:spacing w:before="60" w:after="60"/>
              <w:ind w:right="-165"/>
              <w:jc w:val="center"/>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3</w:t>
            </w:r>
          </w:p>
        </w:tc>
      </w:tr>
      <w:tr w:rsidRPr="00A22860" w:rsidR="0080420D" w:rsidTr="00B15332" w14:paraId="15DB4AA7" w14:textId="77777777">
        <w:tc>
          <w:tcPr>
            <w:tcW w:w="5495" w:type="dxa"/>
          </w:tcPr>
          <w:p w:rsidRPr="00A22860" w:rsidR="0080420D" w:rsidP="00B15332" w:rsidRDefault="0080420D" w14:paraId="68258A7C" w14:textId="77777777">
            <w:pPr>
              <w:spacing w:before="60" w:after="60"/>
              <w:ind w:right="-165"/>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2. Background</w:t>
            </w:r>
          </w:p>
        </w:tc>
        <w:tc>
          <w:tcPr>
            <w:tcW w:w="2353" w:type="dxa"/>
          </w:tcPr>
          <w:p w:rsidRPr="00A22860" w:rsidR="0080420D" w:rsidP="00B15332" w:rsidRDefault="0080420D" w14:paraId="033EA8B8" w14:textId="77777777">
            <w:pPr>
              <w:spacing w:before="60" w:after="60"/>
              <w:ind w:right="-165"/>
              <w:jc w:val="center"/>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3</w:t>
            </w:r>
          </w:p>
        </w:tc>
      </w:tr>
      <w:tr w:rsidRPr="00A22860" w:rsidR="0080420D" w:rsidTr="00B15332" w14:paraId="6012F190" w14:textId="77777777">
        <w:tc>
          <w:tcPr>
            <w:tcW w:w="5495" w:type="dxa"/>
          </w:tcPr>
          <w:p w:rsidRPr="00A22860" w:rsidR="0080420D" w:rsidP="00B15332" w:rsidRDefault="0080420D" w14:paraId="18CB97CE" w14:textId="77777777">
            <w:pPr>
              <w:spacing w:before="60" w:after="60"/>
              <w:ind w:right="-165"/>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3. Scope</w:t>
            </w:r>
          </w:p>
        </w:tc>
        <w:tc>
          <w:tcPr>
            <w:tcW w:w="2353" w:type="dxa"/>
          </w:tcPr>
          <w:p w:rsidRPr="00A22860" w:rsidR="0080420D" w:rsidDel="00F96E66" w:rsidP="00B15332" w:rsidRDefault="0080420D" w14:paraId="558B679E" w14:textId="77777777">
            <w:pPr>
              <w:spacing w:before="60" w:after="60"/>
              <w:ind w:right="-165"/>
              <w:jc w:val="center"/>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3</w:t>
            </w:r>
          </w:p>
        </w:tc>
      </w:tr>
      <w:tr w:rsidRPr="00A22860" w:rsidR="0080420D" w:rsidTr="00B15332" w14:paraId="14747ED1" w14:textId="77777777">
        <w:tc>
          <w:tcPr>
            <w:tcW w:w="5495" w:type="dxa"/>
          </w:tcPr>
          <w:p w:rsidRPr="00A22860" w:rsidR="0080420D" w:rsidP="00B15332" w:rsidRDefault="0080420D" w14:paraId="11BB0B2E" w14:textId="77777777">
            <w:pPr>
              <w:spacing w:before="60" w:after="60"/>
              <w:ind w:right="-165"/>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5. Procedure</w:t>
            </w:r>
          </w:p>
        </w:tc>
        <w:tc>
          <w:tcPr>
            <w:tcW w:w="2353" w:type="dxa"/>
          </w:tcPr>
          <w:p w:rsidRPr="00A22860" w:rsidR="0080420D" w:rsidP="00B15332" w:rsidRDefault="0080420D" w14:paraId="4FA8A952" w14:textId="77777777">
            <w:pPr>
              <w:spacing w:before="60" w:after="60"/>
              <w:ind w:right="-165"/>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r w:rsidRPr="00A22860">
              <w:rPr>
                <w:rFonts w:ascii="Times New Roman" w:hAnsi="Times New Roman" w:cs="Times New Roman"/>
                <w:bCs/>
                <w:color w:val="000000"/>
                <w:sz w:val="24"/>
                <w:szCs w:val="24"/>
              </w:rPr>
              <w:t>-</w:t>
            </w:r>
            <w:r>
              <w:rPr>
                <w:rFonts w:ascii="Times New Roman" w:hAnsi="Times New Roman" w:cs="Times New Roman"/>
                <w:bCs/>
                <w:color w:val="000000"/>
                <w:sz w:val="24"/>
                <w:szCs w:val="24"/>
              </w:rPr>
              <w:t>6</w:t>
            </w:r>
          </w:p>
        </w:tc>
      </w:tr>
      <w:tr w:rsidRPr="00A22860" w:rsidR="0080420D" w:rsidTr="00B15332" w14:paraId="13AE7151" w14:textId="77777777">
        <w:tc>
          <w:tcPr>
            <w:tcW w:w="5495" w:type="dxa"/>
          </w:tcPr>
          <w:p w:rsidRPr="00A22860" w:rsidR="0080420D" w:rsidP="00B15332" w:rsidRDefault="0080420D" w14:paraId="5431CB1A" w14:textId="77777777">
            <w:pPr>
              <w:spacing w:before="60" w:after="60"/>
              <w:ind w:right="-165"/>
              <w:rPr>
                <w:rFonts w:ascii="Times New Roman" w:hAnsi="Times New Roman" w:cs="Times New Roman"/>
                <w:bCs/>
                <w:color w:val="000000"/>
                <w:sz w:val="24"/>
                <w:szCs w:val="24"/>
              </w:rPr>
            </w:pPr>
            <w:r>
              <w:rPr>
                <w:rFonts w:ascii="Times New Roman" w:hAnsi="Times New Roman" w:cs="Times New Roman"/>
                <w:bCs/>
                <w:color w:val="000000"/>
                <w:sz w:val="24"/>
                <w:szCs w:val="24"/>
              </w:rPr>
              <w:t>6</w:t>
            </w:r>
            <w:r w:rsidRPr="00A22860">
              <w:rPr>
                <w:rFonts w:ascii="Times New Roman" w:hAnsi="Times New Roman" w:cs="Times New Roman"/>
                <w:bCs/>
                <w:color w:val="000000"/>
                <w:sz w:val="24"/>
                <w:szCs w:val="24"/>
              </w:rPr>
              <w:t>. Appendices</w:t>
            </w:r>
          </w:p>
          <w:p w:rsidRPr="00A22860" w:rsidR="0080420D" w:rsidP="00B15332" w:rsidRDefault="0080420D" w14:paraId="1549809C" w14:textId="77777777">
            <w:pPr>
              <w:spacing w:before="60" w:after="60"/>
              <w:ind w:right="-165"/>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Appendix 1</w:t>
            </w:r>
          </w:p>
        </w:tc>
        <w:tc>
          <w:tcPr>
            <w:tcW w:w="2353" w:type="dxa"/>
          </w:tcPr>
          <w:p w:rsidRPr="00A22860" w:rsidR="0080420D" w:rsidP="00B15332" w:rsidRDefault="0080420D" w14:paraId="3FD7A42F" w14:textId="77777777">
            <w:pPr>
              <w:spacing w:before="60" w:after="60"/>
              <w:ind w:right="-165"/>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7</w:t>
            </w:r>
          </w:p>
          <w:p w:rsidRPr="00A22860" w:rsidR="0080420D" w:rsidP="00B15332" w:rsidRDefault="0080420D" w14:paraId="4EC26BCD" w14:textId="77777777">
            <w:pPr>
              <w:spacing w:before="60" w:after="60"/>
              <w:ind w:right="-165"/>
              <w:jc w:val="center"/>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Separate document</w:t>
            </w:r>
          </w:p>
        </w:tc>
      </w:tr>
    </w:tbl>
    <w:p w:rsidRPr="0080420D" w:rsidR="0080420D" w:rsidP="0080420D" w:rsidRDefault="0080420D" w14:paraId="1C1C1522" w14:textId="77777777">
      <w:pPr>
        <w:ind w:firstLine="720"/>
      </w:pPr>
    </w:p>
    <w:p w:rsidRPr="0080420D" w:rsidR="0080420D" w:rsidP="0080420D" w:rsidRDefault="0080420D" w14:paraId="1596D381" w14:textId="77777777"/>
    <w:p w:rsidRPr="0080420D" w:rsidR="0080420D" w:rsidP="0080420D" w:rsidRDefault="0080420D" w14:paraId="70535775" w14:textId="77777777"/>
    <w:p w:rsidRPr="0080420D" w:rsidR="0080420D" w:rsidP="0080420D" w:rsidRDefault="0080420D" w14:paraId="1CE3620E" w14:textId="77777777"/>
    <w:p w:rsidRPr="0080420D" w:rsidR="0080420D" w:rsidP="0080420D" w:rsidRDefault="0080420D" w14:paraId="50A071F9" w14:textId="77777777"/>
    <w:p w:rsidRPr="0080420D" w:rsidR="0080420D" w:rsidP="0080420D" w:rsidRDefault="0080420D" w14:paraId="7D6F21BD" w14:textId="77777777"/>
    <w:p w:rsidR="0080420D" w:rsidP="0080420D" w:rsidRDefault="0080420D" w14:paraId="3F0C64DC" w14:textId="77777777"/>
    <w:p w:rsidR="0080420D" w:rsidP="0080420D" w:rsidRDefault="0080420D" w14:paraId="0C836282" w14:textId="77777777"/>
    <w:p w:rsidR="0080420D" w:rsidP="0080420D" w:rsidRDefault="0080420D" w14:paraId="2FC39552" w14:textId="77777777"/>
    <w:p w:rsidR="0080420D" w:rsidP="0080420D" w:rsidRDefault="0080420D" w14:paraId="3AE7D5C1" w14:textId="77777777"/>
    <w:p w:rsidR="0080420D" w:rsidP="0080420D" w:rsidRDefault="0080420D" w14:paraId="7D25CFDD" w14:textId="77777777"/>
    <w:p w:rsidR="0080420D" w:rsidP="0080420D" w:rsidRDefault="0080420D" w14:paraId="7201ECB4" w14:textId="77777777"/>
    <w:p w:rsidR="0080420D" w:rsidP="0080420D" w:rsidRDefault="0080420D" w14:paraId="6A5A7A2B" w14:textId="77777777"/>
    <w:p w:rsidR="0080420D" w:rsidP="0080420D" w:rsidRDefault="0080420D" w14:paraId="24020B26" w14:textId="77777777"/>
    <w:p w:rsidR="0080420D" w:rsidP="0080420D" w:rsidRDefault="0080420D" w14:paraId="2CC51E8E" w14:textId="77777777"/>
    <w:p w:rsidR="0080420D" w:rsidP="0080420D" w:rsidRDefault="0080420D" w14:paraId="17AFAE22" w14:textId="77777777"/>
    <w:p w:rsidR="0080420D" w:rsidP="0080420D" w:rsidRDefault="0080420D" w14:paraId="36558F38" w14:textId="77777777"/>
    <w:p w:rsidR="0080420D" w:rsidP="0080420D" w:rsidRDefault="0080420D" w14:paraId="1BFF3DEC" w14:textId="77777777"/>
    <w:p w:rsidR="0080420D" w:rsidP="0080420D" w:rsidRDefault="0080420D" w14:paraId="10CB09E4" w14:textId="77777777"/>
    <w:p w:rsidR="0080420D" w:rsidP="0080420D" w:rsidRDefault="0080420D" w14:paraId="3BDD3C1D" w14:textId="77777777"/>
    <w:p w:rsidR="0080420D" w:rsidP="0080420D" w:rsidRDefault="0080420D" w14:paraId="15485743" w14:textId="77777777"/>
    <w:p w:rsidR="0080420D" w:rsidP="0080420D" w:rsidRDefault="0080420D" w14:paraId="5892A676" w14:textId="77777777"/>
    <w:p w:rsidR="0080420D" w:rsidP="0080420D" w:rsidRDefault="0080420D" w14:paraId="2732EEA7" w14:textId="77777777"/>
    <w:p w:rsidR="0080420D" w:rsidP="0080420D" w:rsidRDefault="0080420D" w14:paraId="060FB65B" w14:textId="77777777"/>
    <w:p w:rsidR="0080420D" w:rsidP="0080420D" w:rsidRDefault="0080420D" w14:paraId="02A33804" w14:textId="77777777"/>
    <w:p w:rsidR="0080420D" w:rsidP="0080420D" w:rsidRDefault="0080420D" w14:paraId="3FC9B2CB" w14:textId="77777777"/>
    <w:p w:rsidR="0080420D" w:rsidP="0080420D" w:rsidRDefault="0080420D" w14:paraId="340AE635" w14:textId="77777777"/>
    <w:p w:rsidR="0080420D" w:rsidP="0080420D" w:rsidRDefault="0080420D" w14:paraId="05D590AB" w14:textId="77777777"/>
    <w:p w:rsidR="0080420D" w:rsidP="0080420D" w:rsidRDefault="0080420D" w14:paraId="57E45BD0" w14:textId="77777777"/>
    <w:p w:rsidR="0080420D" w:rsidP="0080420D" w:rsidRDefault="0080420D" w14:paraId="04D35CBE" w14:textId="77777777"/>
    <w:p w:rsidRPr="00917BE0" w:rsidR="0080420D" w:rsidP="0080420D" w:rsidRDefault="0080420D" w14:paraId="69A0B6B2" w14:textId="77777777">
      <w:pPr>
        <w:spacing w:after="120" w:line="240" w:lineRule="auto"/>
        <w:ind w:right="-165"/>
        <w:jc w:val="both"/>
        <w:rPr>
          <w:rFonts w:ascii="Times New Roman" w:hAnsi="Times New Roman" w:eastAsia="Times New Roman" w:cs="Times New Roman"/>
          <w:b/>
          <w:bCs/>
          <w:kern w:val="0"/>
          <w:sz w:val="24"/>
          <w:szCs w:val="24"/>
          <w:lang w:val="en-GB" w:eastAsia="en-GB"/>
          <w14:ligatures w14:val="none"/>
        </w:rPr>
      </w:pPr>
      <w:r w:rsidRPr="00917BE0">
        <w:rPr>
          <w:rFonts w:ascii="Times New Roman" w:hAnsi="Times New Roman" w:eastAsia="Times New Roman" w:cs="Times New Roman"/>
          <w:b/>
          <w:bCs/>
          <w:kern w:val="0"/>
          <w:sz w:val="24"/>
          <w:szCs w:val="24"/>
          <w:lang w:val="en-GB" w:eastAsia="en-GB"/>
          <w14:ligatures w14:val="none"/>
        </w:rPr>
        <w:t>1.</w:t>
      </w:r>
      <w:r w:rsidRPr="00917BE0">
        <w:rPr>
          <w:rFonts w:ascii="Times New Roman" w:hAnsi="Times New Roman" w:eastAsia="Times New Roman" w:cs="Times New Roman"/>
          <w:kern w:val="0"/>
          <w:sz w:val="24"/>
          <w:szCs w:val="24"/>
          <w:lang w:val="en-GB" w:eastAsia="en-GB"/>
          <w14:ligatures w14:val="none"/>
        </w:rPr>
        <w:tab/>
      </w:r>
      <w:r w:rsidRPr="00917BE0">
        <w:rPr>
          <w:rFonts w:ascii="Times New Roman" w:hAnsi="Times New Roman" w:eastAsia="Times New Roman" w:cs="Times New Roman"/>
          <w:b/>
          <w:bCs/>
          <w:kern w:val="0"/>
          <w:sz w:val="24"/>
          <w:szCs w:val="24"/>
          <w:lang w:val="en-GB" w:eastAsia="en-GB"/>
          <w14:ligatures w14:val="none"/>
        </w:rPr>
        <w:t xml:space="preserve">PURPOSE </w:t>
      </w:r>
    </w:p>
    <w:p w:rsidRPr="00917BE0" w:rsidR="0080420D" w:rsidP="0080420D" w:rsidRDefault="0080420D" w14:paraId="558DA793" w14:textId="77777777">
      <w:pPr>
        <w:spacing w:after="0" w:line="360" w:lineRule="auto"/>
        <w:ind w:right="-165"/>
        <w:jc w:val="both"/>
        <w:rPr>
          <w:rFonts w:ascii="Times New Roman" w:hAnsi="Times New Roman" w:eastAsia="Times New Roman" w:cs="Times New Roman"/>
          <w:kern w:val="0"/>
          <w:sz w:val="24"/>
          <w:szCs w:val="24"/>
          <w:lang w:val="en-GB" w:eastAsia="en-GB"/>
          <w14:ligatures w14:val="none"/>
        </w:rPr>
      </w:pPr>
      <w:r w:rsidRPr="00917BE0">
        <w:rPr>
          <w:rFonts w:ascii="Times New Roman" w:hAnsi="Times New Roman" w:eastAsia="Times New Roman" w:cs="Times New Roman"/>
          <w:kern w:val="0"/>
          <w:sz w:val="24"/>
          <w:szCs w:val="24"/>
          <w:lang w:val="en-GB" w:eastAsia="en-GB"/>
          <w14:ligatures w14:val="none"/>
        </w:rPr>
        <w:t xml:space="preserve">This document describes the process of </w:t>
      </w:r>
      <w:r>
        <w:rPr>
          <w:rFonts w:ascii="Times New Roman" w:hAnsi="Times New Roman" w:eastAsia="Times New Roman" w:cs="Times New Roman"/>
          <w:kern w:val="0"/>
          <w:sz w:val="24"/>
          <w:szCs w:val="24"/>
          <w:lang w:val="en-GB" w:eastAsia="en-GB"/>
          <w14:ligatures w14:val="none"/>
        </w:rPr>
        <w:t xml:space="preserve">collection, preparation and examination of Slit skin smears taken from </w:t>
      </w:r>
      <w:r w:rsidRPr="00917BE0">
        <w:rPr>
          <w:rFonts w:ascii="Times New Roman" w:hAnsi="Times New Roman" w:eastAsia="Times New Roman" w:cs="Times New Roman"/>
          <w:kern w:val="0"/>
          <w:sz w:val="24"/>
          <w:szCs w:val="24"/>
          <w:lang w:val="en-GB" w:eastAsia="en-GB"/>
          <w14:ligatures w14:val="none"/>
        </w:rPr>
        <w:t>patients for the RMC study.</w:t>
      </w:r>
    </w:p>
    <w:p w:rsidRPr="00917BE0" w:rsidR="0080420D" w:rsidP="0080420D" w:rsidRDefault="0080420D" w14:paraId="3662953C" w14:textId="77777777">
      <w:pPr>
        <w:spacing w:after="0" w:line="240" w:lineRule="auto"/>
        <w:ind w:right="-165"/>
        <w:jc w:val="both"/>
        <w:rPr>
          <w:rFonts w:ascii="Times New Roman" w:hAnsi="Times New Roman" w:eastAsia="Times New Roman" w:cs="Times New Roman"/>
          <w:kern w:val="0"/>
          <w:sz w:val="24"/>
          <w:szCs w:val="24"/>
          <w:lang w:val="en-GB" w:eastAsia="en-GB"/>
          <w14:ligatures w14:val="none"/>
        </w:rPr>
      </w:pPr>
    </w:p>
    <w:p w:rsidRPr="00917BE0" w:rsidR="0080420D" w:rsidP="0080420D" w:rsidRDefault="0080420D" w14:paraId="7F03E8AC" w14:textId="77777777">
      <w:pPr>
        <w:keepNext/>
        <w:spacing w:after="120" w:line="240" w:lineRule="auto"/>
        <w:ind w:right="-165"/>
        <w:outlineLvl w:val="2"/>
        <w:rPr>
          <w:rFonts w:ascii="Times New Roman" w:hAnsi="Times New Roman" w:eastAsia="Times New Roman" w:cs="Times New Roman"/>
          <w:b/>
          <w:bCs/>
          <w:kern w:val="0"/>
          <w:sz w:val="24"/>
          <w:szCs w:val="24"/>
          <w:lang w:val="en-GB" w:eastAsia="en-GB"/>
          <w14:ligatures w14:val="none"/>
        </w:rPr>
      </w:pPr>
      <w:bookmarkStart w:name="_2._INTRODUCTION" w:id="0"/>
      <w:bookmarkEnd w:id="0"/>
      <w:r w:rsidRPr="00917BE0">
        <w:rPr>
          <w:rFonts w:ascii="Times New Roman" w:hAnsi="Times New Roman" w:eastAsia="Times New Roman" w:cs="Times New Roman"/>
          <w:b/>
          <w:bCs/>
          <w:kern w:val="0"/>
          <w:sz w:val="24"/>
          <w:szCs w:val="24"/>
          <w:lang w:val="en-GB" w:eastAsia="en-GB"/>
          <w14:ligatures w14:val="none"/>
        </w:rPr>
        <w:t>2.</w:t>
      </w:r>
      <w:r w:rsidRPr="00917BE0">
        <w:rPr>
          <w:rFonts w:ascii="Times New Roman" w:hAnsi="Times New Roman" w:eastAsia="Times New Roman" w:cs="Times New Roman"/>
          <w:b/>
          <w:bCs/>
          <w:kern w:val="0"/>
          <w:sz w:val="24"/>
          <w:szCs w:val="24"/>
          <w:lang w:val="en-GB" w:eastAsia="en-GB"/>
          <w14:ligatures w14:val="none"/>
        </w:rPr>
        <w:tab/>
      </w:r>
      <w:r w:rsidRPr="00917BE0">
        <w:rPr>
          <w:rFonts w:ascii="Times New Roman" w:hAnsi="Times New Roman" w:eastAsia="Times New Roman" w:cs="Times New Roman"/>
          <w:b/>
          <w:bCs/>
          <w:caps/>
          <w:kern w:val="0"/>
          <w:sz w:val="24"/>
          <w:szCs w:val="24"/>
          <w:lang w:val="en-GB" w:eastAsia="en-GB"/>
          <w14:ligatures w14:val="none"/>
        </w:rPr>
        <w:t>Background</w:t>
      </w:r>
    </w:p>
    <w:p w:rsidRPr="00917BE0" w:rsidR="0080420D" w:rsidP="0080420D" w:rsidRDefault="0080420D" w14:paraId="5402126F" w14:textId="77777777">
      <w:pPr>
        <w:spacing w:line="360" w:lineRule="auto"/>
        <w:ind w:right="-165"/>
        <w:jc w:val="both"/>
        <w:rPr>
          <w:rFonts w:ascii="Times New Roman" w:hAnsi="Times New Roman" w:eastAsia="Times New Roman" w:cs="Times New Roman"/>
          <w:color w:val="000000"/>
          <w:kern w:val="0"/>
          <w:sz w:val="24"/>
          <w:szCs w:val="24"/>
          <w:lang w:val="en-GB" w:eastAsia="en-GB"/>
          <w14:ligatures w14:val="none"/>
        </w:rPr>
      </w:pPr>
      <w:r w:rsidRPr="00917BE0">
        <w:rPr>
          <w:rFonts w:ascii="Times New Roman" w:hAnsi="Times New Roman" w:eastAsia="Times New Roman" w:cs="Times New Roman"/>
          <w:color w:val="000000"/>
          <w:kern w:val="0"/>
          <w:sz w:val="24"/>
          <w:szCs w:val="24"/>
          <w:lang w:eastAsia="en-GB"/>
          <w14:ligatures w14:val="none"/>
        </w:rPr>
        <w:t xml:space="preserve">Current WHOMDT does not kill 100% bacteria even after a full course of treatment in a subset of patients </w:t>
      </w:r>
      <w:proofErr w:type="spellStart"/>
      <w:r w:rsidRPr="00917BE0">
        <w:rPr>
          <w:rFonts w:ascii="Times New Roman" w:hAnsi="Times New Roman" w:eastAsia="Times New Roman" w:cs="Times New Roman"/>
          <w:color w:val="000000"/>
          <w:kern w:val="0"/>
          <w:sz w:val="24"/>
          <w:szCs w:val="24"/>
          <w:lang w:eastAsia="en-GB"/>
          <w14:ligatures w14:val="none"/>
        </w:rPr>
        <w:t>harboring</w:t>
      </w:r>
      <w:proofErr w:type="spellEnd"/>
      <w:r w:rsidRPr="00917BE0">
        <w:rPr>
          <w:rFonts w:ascii="Times New Roman" w:hAnsi="Times New Roman" w:eastAsia="Times New Roman" w:cs="Times New Roman"/>
          <w:color w:val="000000"/>
          <w:kern w:val="0"/>
          <w:sz w:val="24"/>
          <w:szCs w:val="24"/>
          <w:lang w:eastAsia="en-GB"/>
          <w14:ligatures w14:val="none"/>
        </w:rPr>
        <w:t xml:space="preserve"> a large bacterial load thus continuing transmission of the disease responsible for endemicity in some countries. The duration of MDT is long and promotes noncompliance. MDT continues to be controversial with limited evidence support resulting in multiple reformulations since the last 40 years. This calls for a search for newer, more efficacious drugs with shorter duration of action evidenced with well-designed clinical trials.   Relapse, advocated as the key outcome measure of efficacy of MDT, has its drawbacks. Relapse studies require long years of follow up. The gold standard test for viability was Mouse foot pad studies which is costly and time consuming. Hence, we propose Molecular Viability Assays as outcome measure of efficacy which are newer and better techniques to test viability faster.</w:t>
      </w:r>
    </w:p>
    <w:p w:rsidRPr="00917BE0" w:rsidR="0080420D" w:rsidP="0080420D" w:rsidRDefault="0080420D" w14:paraId="6E8A0137" w14:textId="77777777">
      <w:pPr>
        <w:spacing w:line="360" w:lineRule="auto"/>
        <w:ind w:right="-165"/>
        <w:jc w:val="both"/>
        <w:rPr>
          <w:rFonts w:ascii="Times New Roman" w:hAnsi="Times New Roman" w:eastAsia="Times New Roman" w:cs="Times New Roman"/>
          <w:kern w:val="0"/>
          <w:sz w:val="24"/>
          <w:szCs w:val="24"/>
          <w:lang w:val="en-GB" w:eastAsia="en-GB"/>
          <w14:ligatures w14:val="none"/>
        </w:rPr>
      </w:pPr>
      <w:r w:rsidRPr="00917BE0">
        <w:rPr>
          <w:rFonts w:ascii="Times New Roman" w:hAnsi="Times New Roman" w:eastAsia="Times New Roman" w:cs="Times New Roman"/>
          <w:color w:val="000000"/>
          <w:kern w:val="0"/>
          <w:sz w:val="24"/>
          <w:szCs w:val="24"/>
          <w:lang w:val="en-GB" w:eastAsia="en-GB"/>
          <w14:ligatures w14:val="none"/>
        </w:rPr>
        <w:t xml:space="preserve">In this study, we propose to conduct </w:t>
      </w:r>
      <w:r w:rsidRPr="00917BE0">
        <w:rPr>
          <w:rFonts w:ascii="Times New Roman" w:hAnsi="Times New Roman" w:eastAsia="Times New Roman" w:cs="Times New Roman"/>
          <w:color w:val="212529"/>
          <w:kern w:val="0"/>
          <w:sz w:val="24"/>
          <w:szCs w:val="24"/>
          <w:lang w:val="en-GB" w:eastAsia="en-GB"/>
          <w14:ligatures w14:val="none"/>
        </w:rPr>
        <w:t xml:space="preserve">a Randomized Controlled study comparing WHO MBMDT with a monthly regime consisting of currently most bactericidal and safe drugs of Rifampicin, Moxifloxacin and Clarithromycin in MB leprosy patients. </w:t>
      </w:r>
      <w:r w:rsidRPr="00917BE0">
        <w:rPr>
          <w:rFonts w:ascii="Times New Roman" w:hAnsi="Times New Roman" w:eastAsia="Times New Roman" w:cs="Times New Roman"/>
          <w:kern w:val="0"/>
          <w:sz w:val="24"/>
          <w:szCs w:val="24"/>
          <w:lang w:val="en-GB" w:eastAsia="en-GB"/>
          <w14:ligatures w14:val="none"/>
        </w:rPr>
        <w:t xml:space="preserve"> </w:t>
      </w:r>
    </w:p>
    <w:p w:rsidRPr="00917BE0" w:rsidR="0080420D" w:rsidP="0080420D" w:rsidRDefault="0080420D" w14:paraId="3F5D9377" w14:textId="77777777">
      <w:pPr>
        <w:spacing w:after="0" w:line="240" w:lineRule="auto"/>
        <w:ind w:right="-165"/>
        <w:jc w:val="both"/>
        <w:rPr>
          <w:rFonts w:ascii="Times New Roman" w:hAnsi="Times New Roman" w:eastAsia="Times New Roman" w:cs="Times New Roman"/>
          <w:kern w:val="0"/>
          <w:sz w:val="24"/>
          <w:szCs w:val="24"/>
          <w:lang w:val="en-GB" w:eastAsia="en-GB"/>
          <w14:ligatures w14:val="none"/>
        </w:rPr>
      </w:pPr>
    </w:p>
    <w:p w:rsidRPr="00917BE0" w:rsidR="0080420D" w:rsidP="0080420D" w:rsidRDefault="0080420D" w14:paraId="03EF1912" w14:textId="2236ACA5">
      <w:pPr>
        <w:spacing w:after="120" w:line="360" w:lineRule="auto"/>
        <w:ind w:right="-165"/>
        <w:jc w:val="both"/>
        <w:rPr>
          <w:rFonts w:ascii="Times New Roman" w:hAnsi="Times New Roman" w:eastAsia="Times New Roman" w:cs="Times New Roman"/>
          <w:b/>
          <w:kern w:val="0"/>
          <w:sz w:val="24"/>
          <w:szCs w:val="24"/>
          <w:lang w:val="en-GB" w:eastAsia="en-GB"/>
          <w14:ligatures w14:val="none"/>
        </w:rPr>
      </w:pPr>
      <w:r w:rsidRPr="00917BE0">
        <w:rPr>
          <w:rFonts w:ascii="Times New Roman" w:hAnsi="Times New Roman" w:eastAsia="Times New Roman" w:cs="Times New Roman"/>
          <w:b/>
          <w:kern w:val="0"/>
          <w:sz w:val="24"/>
          <w:szCs w:val="24"/>
          <w:lang w:val="en-GB" w:eastAsia="en-GB"/>
          <w14:ligatures w14:val="none"/>
        </w:rPr>
        <w:t>3.</w:t>
      </w:r>
      <w:r w:rsidRPr="00917BE0">
        <w:rPr>
          <w:rFonts w:ascii="Times New Roman" w:hAnsi="Times New Roman" w:eastAsia="Times New Roman" w:cs="Times New Roman"/>
          <w:b/>
          <w:kern w:val="0"/>
          <w:sz w:val="24"/>
          <w:szCs w:val="24"/>
          <w:lang w:val="en-GB" w:eastAsia="en-GB"/>
          <w14:ligatures w14:val="none"/>
        </w:rPr>
        <w:tab/>
      </w:r>
      <w:r w:rsidR="0033555E">
        <w:rPr>
          <w:rFonts w:ascii="Times New Roman" w:hAnsi="Times New Roman" w:eastAsia="Times New Roman" w:cs="Times New Roman"/>
          <w:b/>
          <w:kern w:val="0"/>
          <w:sz w:val="24"/>
          <w:szCs w:val="24"/>
          <w:lang w:val="en-GB" w:eastAsia="en-GB"/>
          <w14:ligatures w14:val="none"/>
        </w:rPr>
        <w:t>SCOPE</w:t>
      </w:r>
    </w:p>
    <w:p w:rsidR="0080420D" w:rsidP="0033555E" w:rsidRDefault="0080420D" w14:paraId="1139989F" w14:textId="46B4F02E">
      <w:pPr>
        <w:spacing w:line="360" w:lineRule="auto"/>
        <w:rPr>
          <w:rFonts w:ascii="Times New Roman" w:hAnsi="Times New Roman" w:eastAsia="Times New Roman" w:cs="Times New Roman"/>
          <w:kern w:val="0"/>
          <w:sz w:val="24"/>
          <w:szCs w:val="24"/>
          <w:lang w:val="en-GB" w:eastAsia="en-GB"/>
          <w14:ligatures w14:val="none"/>
        </w:rPr>
      </w:pPr>
      <w:r w:rsidRPr="00917BE0">
        <w:rPr>
          <w:rFonts w:ascii="Times New Roman" w:hAnsi="Times New Roman" w:eastAsia="Times New Roman" w:cs="Times New Roman"/>
          <w:kern w:val="0"/>
          <w:sz w:val="24"/>
          <w:szCs w:val="24"/>
          <w:lang w:val="en-GB" w:eastAsia="en-GB"/>
          <w14:ligatures w14:val="none"/>
        </w:rPr>
        <w:t xml:space="preserve">This document applies to all staff involved in </w:t>
      </w:r>
      <w:r>
        <w:rPr>
          <w:rFonts w:ascii="Times New Roman" w:hAnsi="Times New Roman" w:eastAsia="Times New Roman" w:cs="Times New Roman"/>
          <w:kern w:val="0"/>
          <w:sz w:val="24"/>
          <w:szCs w:val="24"/>
          <w:lang w:val="en-GB" w:eastAsia="en-GB"/>
          <w14:ligatures w14:val="none"/>
        </w:rPr>
        <w:t xml:space="preserve">collection, preparation and examination of </w:t>
      </w:r>
      <w:r>
        <w:rPr>
          <w:rFonts w:ascii="Times New Roman" w:hAnsi="Times New Roman" w:eastAsia="Times New Roman" w:cs="Times New Roman"/>
          <w:kern w:val="0"/>
          <w:sz w:val="24"/>
          <w:szCs w:val="24"/>
          <w:lang w:val="en-GB" w:eastAsia="en-GB"/>
          <w14:ligatures w14:val="none"/>
        </w:rPr>
        <w:t xml:space="preserve">skin biopsy </w:t>
      </w:r>
      <w:r>
        <w:rPr>
          <w:rFonts w:ascii="Times New Roman" w:hAnsi="Times New Roman" w:eastAsia="Times New Roman" w:cs="Times New Roman"/>
          <w:kern w:val="0"/>
          <w:sz w:val="24"/>
          <w:szCs w:val="24"/>
          <w:lang w:val="en-GB" w:eastAsia="en-GB"/>
          <w14:ligatures w14:val="none"/>
        </w:rPr>
        <w:t>samples.</w:t>
      </w:r>
    </w:p>
    <w:p w:rsidR="0080420D" w:rsidP="0033555E" w:rsidRDefault="0033555E" w14:paraId="09FD2AC6" w14:textId="401AE976">
      <w:pPr>
        <w:spacing w:after="120" w:line="360" w:lineRule="auto"/>
        <w:ind w:right="-165"/>
        <w:jc w:val="both"/>
        <w:rPr>
          <w:rFonts w:ascii="Times New Roman" w:hAnsi="Times New Roman" w:eastAsia="Times New Roman" w:cs="Times New Roman"/>
          <w:b/>
          <w:kern w:val="0"/>
          <w:sz w:val="24"/>
          <w:szCs w:val="24"/>
          <w:lang w:val="en-GB" w:eastAsia="en-GB"/>
          <w14:ligatures w14:val="none"/>
        </w:rPr>
      </w:pPr>
      <w:r w:rsidRPr="0033555E">
        <w:rPr>
          <w:rFonts w:ascii="Times New Roman" w:hAnsi="Times New Roman" w:eastAsia="Times New Roman" w:cs="Times New Roman"/>
          <w:b/>
          <w:kern w:val="0"/>
          <w:sz w:val="24"/>
          <w:szCs w:val="24"/>
          <w:lang w:val="en-GB" w:eastAsia="en-GB"/>
          <w14:ligatures w14:val="none"/>
        </w:rPr>
        <w:t xml:space="preserve">4. </w:t>
      </w:r>
      <w:r>
        <w:rPr>
          <w:rFonts w:ascii="Times New Roman" w:hAnsi="Times New Roman" w:eastAsia="Times New Roman" w:cs="Times New Roman"/>
          <w:b/>
          <w:kern w:val="0"/>
          <w:sz w:val="24"/>
          <w:szCs w:val="24"/>
          <w:lang w:val="en-GB" w:eastAsia="en-GB"/>
          <w14:ligatures w14:val="none"/>
        </w:rPr>
        <w:tab/>
      </w:r>
      <w:r>
        <w:rPr>
          <w:rFonts w:ascii="Times New Roman" w:hAnsi="Times New Roman" w:eastAsia="Times New Roman" w:cs="Times New Roman"/>
          <w:b/>
          <w:kern w:val="0"/>
          <w:sz w:val="24"/>
          <w:szCs w:val="24"/>
          <w:lang w:val="en-GB" w:eastAsia="en-GB"/>
          <w14:ligatures w14:val="none"/>
        </w:rPr>
        <w:t>PROCEDURE</w:t>
      </w:r>
    </w:p>
    <w:p w:rsidR="0033555E" w:rsidP="0033555E" w:rsidRDefault="0033555E" w14:paraId="740880AE" w14:textId="65E2A8CF">
      <w:pPr>
        <w:spacing w:after="120" w:line="360" w:lineRule="auto"/>
        <w:ind w:right="-165"/>
        <w:jc w:val="both"/>
        <w:rPr>
          <w:rFonts w:ascii="Times New Roman" w:hAnsi="Times New Roman" w:eastAsia="Times New Roman" w:cs="Times New Roman"/>
          <w:bCs/>
          <w:kern w:val="0"/>
          <w:sz w:val="24"/>
          <w:szCs w:val="24"/>
          <w:lang w:val="en-GB" w:eastAsia="en-GB"/>
          <w14:ligatures w14:val="none"/>
        </w:rPr>
      </w:pPr>
      <w:r w:rsidRPr="0033555E">
        <w:rPr>
          <w:rFonts w:ascii="Times New Roman" w:hAnsi="Times New Roman" w:eastAsia="Times New Roman" w:cs="Times New Roman"/>
          <w:bCs/>
          <w:kern w:val="0"/>
          <w:sz w:val="24"/>
          <w:szCs w:val="24"/>
          <w:lang w:val="en-GB" w:eastAsia="en-GB"/>
          <w14:ligatures w14:val="none"/>
        </w:rPr>
        <w:t>Skin biopsy plays a crucial role in the clinical process, being routinely essential for histopathological diagnosis in leprosy. It holds significant importance in accurately classifying histopathological features, determining bacillary index, monitoring treatment response, and assessing disease activity. Additionally, it aids in distinguishing between relapse and reversal reaction and categorizing reactions into type 1 or type 2, thus enhancing diagnostic precision and treatment management.</w:t>
      </w:r>
    </w:p>
    <w:p w:rsidR="0033555E" w:rsidP="0033555E" w:rsidRDefault="0033555E" w14:paraId="7FEC1166" w14:textId="77777777">
      <w:pPr>
        <w:spacing w:after="120" w:line="360" w:lineRule="auto"/>
        <w:ind w:right="-165"/>
        <w:jc w:val="both"/>
        <w:rPr>
          <w:rFonts w:ascii="Times New Roman" w:hAnsi="Times New Roman" w:eastAsia="Times New Roman" w:cs="Times New Roman"/>
          <w:bCs/>
          <w:kern w:val="0"/>
          <w:sz w:val="24"/>
          <w:szCs w:val="24"/>
          <w:lang w:val="en-GB" w:eastAsia="en-GB"/>
          <w14:ligatures w14:val="none"/>
        </w:rPr>
      </w:pPr>
    </w:p>
    <w:p w:rsidR="0033555E" w:rsidP="0033555E" w:rsidRDefault="0033555E" w14:paraId="2DDEF0B9" w14:textId="4B84BE50">
      <w:pPr>
        <w:spacing w:after="120" w:line="360" w:lineRule="auto"/>
        <w:ind w:right="-165"/>
        <w:jc w:val="both"/>
        <w:rPr>
          <w:rFonts w:ascii="Times New Roman" w:hAnsi="Times New Roman" w:eastAsia="Times New Roman" w:cs="Times New Roman"/>
          <w:bCs/>
          <w:i/>
          <w:iCs/>
          <w:kern w:val="0"/>
          <w:sz w:val="24"/>
          <w:szCs w:val="24"/>
          <w:lang w:val="en-GB" w:eastAsia="en-GB"/>
          <w14:ligatures w14:val="none"/>
        </w:rPr>
      </w:pPr>
      <w:r>
        <w:rPr>
          <w:rFonts w:ascii="Times New Roman" w:hAnsi="Times New Roman" w:eastAsia="Times New Roman" w:cs="Times New Roman"/>
          <w:bCs/>
          <w:i/>
          <w:iCs/>
          <w:kern w:val="0"/>
          <w:sz w:val="24"/>
          <w:szCs w:val="24"/>
          <w:lang w:val="en-GB" w:eastAsia="en-GB"/>
          <w14:ligatures w14:val="none"/>
        </w:rPr>
        <w:t>4.1</w:t>
      </w:r>
      <w:r>
        <w:rPr>
          <w:rFonts w:ascii="Times New Roman" w:hAnsi="Times New Roman" w:eastAsia="Times New Roman" w:cs="Times New Roman"/>
          <w:bCs/>
          <w:i/>
          <w:iCs/>
          <w:kern w:val="0"/>
          <w:sz w:val="24"/>
          <w:szCs w:val="24"/>
          <w:lang w:val="en-GB" w:eastAsia="en-GB"/>
          <w14:ligatures w14:val="none"/>
        </w:rPr>
        <w:tab/>
      </w:r>
      <w:r w:rsidRPr="0033555E">
        <w:rPr>
          <w:rFonts w:ascii="Times New Roman" w:hAnsi="Times New Roman" w:eastAsia="Times New Roman" w:cs="Times New Roman"/>
          <w:bCs/>
          <w:i/>
          <w:iCs/>
          <w:kern w:val="0"/>
          <w:sz w:val="24"/>
          <w:szCs w:val="24"/>
          <w:u w:val="single"/>
          <w:lang w:val="en-GB" w:eastAsia="en-GB"/>
          <w14:ligatures w14:val="none"/>
        </w:rPr>
        <w:t>Site selection</w:t>
      </w:r>
    </w:p>
    <w:p w:rsidRPr="00FC0B15" w:rsidR="0033555E" w:rsidP="0033555E" w:rsidRDefault="0033555E" w14:paraId="50A40B6B" w14:textId="5E5D4027">
      <w:pPr>
        <w:pStyle w:val="ListParagraph"/>
        <w:numPr>
          <w:ilvl w:val="0"/>
          <w:numId w:val="1"/>
        </w:numPr>
        <w:spacing w:line="360" w:lineRule="auto"/>
        <w:jc w:val="both"/>
        <w:rPr>
          <w:rFonts w:ascii="Times New Roman" w:hAnsi="Times New Roman" w:cs="Times New Roman"/>
          <w:sz w:val="24"/>
          <w:szCs w:val="24"/>
          <w:u w:val="single"/>
        </w:rPr>
      </w:pPr>
      <w:r w:rsidRPr="29761C85" w:rsidR="0033555E">
        <w:rPr>
          <w:rFonts w:ascii="Times New Roman" w:hAnsi="Times New Roman" w:cs="Times New Roman"/>
          <w:sz w:val="24"/>
          <w:szCs w:val="24"/>
        </w:rPr>
        <w:t xml:space="preserve">The area from where the biopsy is to </w:t>
      </w:r>
      <w:r w:rsidRPr="29761C85" w:rsidR="5BD1B969">
        <w:rPr>
          <w:rFonts w:ascii="Times New Roman" w:hAnsi="Times New Roman" w:cs="Times New Roman"/>
          <w:sz w:val="24"/>
          <w:szCs w:val="24"/>
        </w:rPr>
        <w:t>be taken</w:t>
      </w:r>
      <w:r w:rsidRPr="29761C85" w:rsidR="0033555E">
        <w:rPr>
          <w:rFonts w:ascii="Times New Roman" w:hAnsi="Times New Roman" w:cs="Times New Roman"/>
          <w:sz w:val="24"/>
          <w:szCs w:val="24"/>
        </w:rPr>
        <w:t xml:space="preserve"> should be active and representative of the manifestations of leprosy</w:t>
      </w:r>
      <w:r w:rsidRPr="29761C85" w:rsidR="3FC2D6DA">
        <w:rPr>
          <w:rFonts w:ascii="Times New Roman" w:hAnsi="Times New Roman" w:cs="Times New Roman"/>
          <w:sz w:val="24"/>
          <w:szCs w:val="24"/>
        </w:rPr>
        <w:t xml:space="preserve"> </w:t>
      </w:r>
      <w:r w:rsidRPr="29761C85" w:rsidR="3FC2D6DA">
        <w:rPr>
          <w:rFonts w:ascii="Times New Roman" w:hAnsi="Times New Roman" w:cs="Times New Roman"/>
          <w:color w:val="FF0000"/>
          <w:sz w:val="24"/>
          <w:szCs w:val="24"/>
        </w:rPr>
        <w:t>with the consultation of clinician</w:t>
      </w:r>
      <w:r w:rsidRPr="29761C85" w:rsidR="0033555E">
        <w:rPr>
          <w:rFonts w:ascii="Times New Roman" w:hAnsi="Times New Roman" w:cs="Times New Roman"/>
          <w:sz w:val="24"/>
          <w:szCs w:val="24"/>
        </w:rPr>
        <w:t>. For example:</w:t>
      </w:r>
    </w:p>
    <w:p w:rsidR="0033555E" w:rsidP="0033555E" w:rsidRDefault="0033555E" w14:paraId="4056E635" w14:textId="737509EE">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Small hypo pigmentated patch- biopsy from the centre of the lesion</w:t>
      </w:r>
      <w:r>
        <w:rPr>
          <w:rFonts w:ascii="Times New Roman" w:hAnsi="Times New Roman" w:cs="Times New Roman"/>
          <w:sz w:val="24"/>
          <w:szCs w:val="24"/>
        </w:rPr>
        <w:t>.</w:t>
      </w:r>
    </w:p>
    <w:p w:rsidR="0033555E" w:rsidP="0033555E" w:rsidRDefault="0033555E" w14:paraId="60CA4D07" w14:textId="0C7EB1BB">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Annular Macule- biopsy from active spreading edge</w:t>
      </w:r>
      <w:r>
        <w:rPr>
          <w:rFonts w:ascii="Times New Roman" w:hAnsi="Times New Roman" w:cs="Times New Roman"/>
          <w:sz w:val="24"/>
          <w:szCs w:val="24"/>
        </w:rPr>
        <w:t>.</w:t>
      </w:r>
    </w:p>
    <w:p w:rsidR="0033555E" w:rsidP="0033555E" w:rsidRDefault="0033555E" w14:paraId="4BF9F436" w14:textId="1E6464E0">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Multiple lesions with different morphology- more than one biopsy should be taken</w:t>
      </w:r>
      <w:r>
        <w:rPr>
          <w:rFonts w:ascii="Times New Roman" w:hAnsi="Times New Roman" w:cs="Times New Roman"/>
          <w:sz w:val="24"/>
          <w:szCs w:val="24"/>
        </w:rPr>
        <w:t>.</w:t>
      </w:r>
    </w:p>
    <w:p w:rsidR="0033555E" w:rsidP="0033555E" w:rsidRDefault="0033555E" w14:paraId="15434468" w14:textId="6202A991">
      <w:pPr>
        <w:spacing w:after="120" w:line="360" w:lineRule="auto"/>
        <w:ind w:right="-165"/>
        <w:jc w:val="both"/>
        <w:rPr>
          <w:rFonts w:ascii="Times New Roman" w:hAnsi="Times New Roman" w:eastAsia="Times New Roman" w:cs="Times New Roman"/>
          <w:bCs/>
          <w:i/>
          <w:iCs/>
          <w:kern w:val="0"/>
          <w:sz w:val="24"/>
          <w:szCs w:val="24"/>
          <w:u w:val="single"/>
          <w:lang w:val="en-GB" w:eastAsia="en-GB"/>
          <w14:ligatures w14:val="none"/>
        </w:rPr>
      </w:pPr>
      <w:r>
        <w:rPr>
          <w:rFonts w:ascii="Times New Roman" w:hAnsi="Times New Roman" w:eastAsia="Times New Roman" w:cs="Times New Roman"/>
          <w:bCs/>
          <w:i/>
          <w:iCs/>
          <w:kern w:val="0"/>
          <w:sz w:val="24"/>
          <w:szCs w:val="24"/>
          <w:lang w:val="en-GB" w:eastAsia="en-GB"/>
          <w14:ligatures w14:val="none"/>
        </w:rPr>
        <w:t>4.2</w:t>
      </w:r>
      <w:r>
        <w:rPr>
          <w:rFonts w:ascii="Times New Roman" w:hAnsi="Times New Roman" w:eastAsia="Times New Roman" w:cs="Times New Roman"/>
          <w:bCs/>
          <w:i/>
          <w:iCs/>
          <w:kern w:val="0"/>
          <w:sz w:val="24"/>
          <w:szCs w:val="24"/>
          <w:lang w:val="en-GB" w:eastAsia="en-GB"/>
          <w14:ligatures w14:val="none"/>
        </w:rPr>
        <w:tab/>
      </w:r>
      <w:r w:rsidRPr="0033555E">
        <w:rPr>
          <w:rFonts w:ascii="Times New Roman" w:hAnsi="Times New Roman" w:eastAsia="Times New Roman" w:cs="Times New Roman"/>
          <w:bCs/>
          <w:i/>
          <w:iCs/>
          <w:kern w:val="0"/>
          <w:sz w:val="24"/>
          <w:szCs w:val="24"/>
          <w:u w:val="single"/>
          <w:lang w:val="en-GB" w:eastAsia="en-GB"/>
          <w14:ligatures w14:val="none"/>
        </w:rPr>
        <w:t>Site Preparation</w:t>
      </w:r>
    </w:p>
    <w:p w:rsidRPr="00A15598" w:rsidR="0033555E" w:rsidP="0033555E" w:rsidRDefault="0033555E" w14:paraId="18076735" w14:textId="77777777">
      <w:pPr>
        <w:pStyle w:val="ListParagraph"/>
        <w:numPr>
          <w:ilvl w:val="0"/>
          <w:numId w:val="1"/>
        </w:numPr>
        <w:shd w:val="clear" w:color="auto" w:fill="FFFFFF"/>
        <w:spacing w:after="0" w:line="360" w:lineRule="auto"/>
        <w:rPr>
          <w:rFonts w:ascii="Times New Roman" w:hAnsi="Times New Roman" w:cs="Times New Roman"/>
          <w:sz w:val="24"/>
          <w:szCs w:val="24"/>
        </w:rPr>
      </w:pPr>
      <w:r w:rsidRPr="00A15598">
        <w:rPr>
          <w:rFonts w:ascii="Times New Roman" w:hAnsi="Times New Roman" w:cs="Times New Roman"/>
          <w:sz w:val="24"/>
          <w:szCs w:val="24"/>
        </w:rPr>
        <w:t xml:space="preserve">Universal precautions should be observed in obtaining skin </w:t>
      </w:r>
      <w:r>
        <w:rPr>
          <w:rFonts w:ascii="Times New Roman" w:hAnsi="Times New Roman" w:cs="Times New Roman"/>
          <w:sz w:val="24"/>
          <w:szCs w:val="24"/>
        </w:rPr>
        <w:t>biopsy</w:t>
      </w:r>
      <w:r w:rsidRPr="00A15598">
        <w:rPr>
          <w:rFonts w:ascii="Times New Roman" w:hAnsi="Times New Roman" w:cs="Times New Roman"/>
          <w:sz w:val="24"/>
          <w:szCs w:val="24"/>
        </w:rPr>
        <w:t xml:space="preserve">. </w:t>
      </w:r>
    </w:p>
    <w:p w:rsidR="0033555E" w:rsidP="0033555E" w:rsidRDefault="0033555E" w14:paraId="6F0F1532" w14:textId="77777777">
      <w:pPr>
        <w:pStyle w:val="ListParagraph"/>
        <w:numPr>
          <w:ilvl w:val="0"/>
          <w:numId w:val="1"/>
        </w:numPr>
        <w:spacing w:line="360" w:lineRule="auto"/>
        <w:jc w:val="both"/>
        <w:rPr>
          <w:rFonts w:ascii="Times New Roman" w:hAnsi="Times New Roman" w:cs="Times New Roman"/>
          <w:sz w:val="24"/>
          <w:szCs w:val="24"/>
        </w:rPr>
      </w:pPr>
      <w:r w:rsidRPr="00A15598">
        <w:rPr>
          <w:rFonts w:ascii="Times New Roman" w:hAnsi="Times New Roman" w:cs="Times New Roman"/>
          <w:sz w:val="24"/>
          <w:szCs w:val="24"/>
        </w:rPr>
        <w:t>Any common skin antiseptic such as isopropyl alcohol, povidone-iodine solution or chlorohexidine gluconate can be used to prepare the biopsy site</w:t>
      </w:r>
      <w:r>
        <w:rPr>
          <w:rFonts w:ascii="Times New Roman" w:hAnsi="Times New Roman" w:cs="Times New Roman"/>
          <w:sz w:val="24"/>
          <w:szCs w:val="24"/>
        </w:rPr>
        <w:t>.</w:t>
      </w:r>
    </w:p>
    <w:p w:rsidR="0033555E" w:rsidP="0033555E" w:rsidRDefault="0033555E" w14:paraId="30AD212A" w14:textId="77777777">
      <w:pPr>
        <w:pStyle w:val="ListParagraph"/>
        <w:numPr>
          <w:ilvl w:val="0"/>
          <w:numId w:val="1"/>
        </w:numPr>
        <w:spacing w:line="360" w:lineRule="auto"/>
        <w:jc w:val="both"/>
        <w:rPr>
          <w:rFonts w:ascii="Times New Roman" w:hAnsi="Times New Roman" w:cs="Times New Roman"/>
          <w:sz w:val="24"/>
          <w:szCs w:val="24"/>
        </w:rPr>
      </w:pPr>
      <w:r w:rsidRPr="00A6569D">
        <w:rPr>
          <w:rFonts w:ascii="Times New Roman" w:hAnsi="Times New Roman" w:cs="Times New Roman"/>
          <w:sz w:val="24"/>
          <w:szCs w:val="24"/>
        </w:rPr>
        <w:t>The area from where the biopsy is to be taken should be marked with a skin marker by the physician</w:t>
      </w:r>
    </w:p>
    <w:p w:rsidR="0033555E" w:rsidP="0033555E" w:rsidRDefault="0033555E" w14:paraId="7BE4A2A6" w14:textId="39BC6329">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2% lignocaine 1ml intradermally can be used as anaesthetic agent for the biopsy</w:t>
      </w:r>
    </w:p>
    <w:p w:rsidR="0033555E" w:rsidP="0033555E" w:rsidRDefault="0033555E" w14:paraId="08319114" w14:textId="1F8CE956">
      <w:pPr>
        <w:spacing w:line="360" w:lineRule="auto"/>
        <w:jc w:val="both"/>
        <w:rPr>
          <w:rFonts w:ascii="Times New Roman" w:hAnsi="Times New Roman" w:cs="Times New Roman"/>
          <w:i/>
          <w:iCs/>
          <w:sz w:val="24"/>
          <w:szCs w:val="24"/>
        </w:rPr>
      </w:pPr>
      <w:r>
        <w:rPr>
          <w:rFonts w:ascii="Times New Roman" w:hAnsi="Times New Roman" w:cs="Times New Roman"/>
          <w:i/>
          <w:iCs/>
          <w:sz w:val="24"/>
          <w:szCs w:val="24"/>
        </w:rPr>
        <w:t>4.3</w:t>
      </w:r>
      <w:r>
        <w:rPr>
          <w:rFonts w:ascii="Times New Roman" w:hAnsi="Times New Roman" w:cs="Times New Roman"/>
          <w:i/>
          <w:iCs/>
          <w:sz w:val="24"/>
          <w:szCs w:val="24"/>
        </w:rPr>
        <w:tab/>
      </w:r>
      <w:r w:rsidRPr="001976E6">
        <w:rPr>
          <w:rFonts w:ascii="Times New Roman" w:hAnsi="Times New Roman" w:cs="Times New Roman"/>
          <w:i/>
          <w:iCs/>
          <w:sz w:val="24"/>
          <w:szCs w:val="24"/>
          <w:u w:val="single"/>
        </w:rPr>
        <w:t>Skin Biopsy</w:t>
      </w:r>
    </w:p>
    <w:p w:rsidRPr="00A6569D" w:rsidR="001976E6" w:rsidP="001976E6" w:rsidRDefault="001976E6" w14:paraId="1DF3A128" w14:textId="464141A2">
      <w:pPr>
        <w:pStyle w:val="ListParagraph"/>
        <w:numPr>
          <w:ilvl w:val="0"/>
          <w:numId w:val="1"/>
        </w:numPr>
        <w:spacing w:after="0" w:line="360" w:lineRule="auto"/>
        <w:rPr>
          <w:rFonts w:ascii="Times New Roman" w:hAnsi="Times New Roman" w:eastAsia="Times New Roman" w:cs="Times New Roman"/>
          <w:kern w:val="0"/>
          <w:sz w:val="24"/>
          <w:szCs w:val="24"/>
          <w:lang w:eastAsia="en-IN"/>
          <w14:ligatures w14:val="none"/>
        </w:rPr>
      </w:pPr>
      <w:r>
        <w:rPr>
          <w:rFonts w:ascii="Times New Roman" w:hAnsi="Times New Roman" w:eastAsia="Times New Roman" w:cs="Times New Roman"/>
          <w:kern w:val="0"/>
          <w:sz w:val="24"/>
          <w:szCs w:val="24"/>
          <w:lang w:eastAsia="en-IN"/>
          <w14:ligatures w14:val="none"/>
        </w:rPr>
        <w:t>The</w:t>
      </w:r>
      <w:r w:rsidRPr="00A6569D">
        <w:rPr>
          <w:rFonts w:ascii="Times New Roman" w:hAnsi="Times New Roman" w:eastAsia="Times New Roman" w:cs="Times New Roman"/>
          <w:kern w:val="0"/>
          <w:sz w:val="24"/>
          <w:szCs w:val="24"/>
          <w:lang w:eastAsia="en-IN"/>
          <w14:ligatures w14:val="none"/>
        </w:rPr>
        <w:t xml:space="preserve"> </w:t>
      </w:r>
      <w:r>
        <w:rPr>
          <w:rFonts w:ascii="Times New Roman" w:hAnsi="Times New Roman" w:eastAsia="Times New Roman" w:cs="Times New Roman"/>
          <w:kern w:val="0"/>
          <w:sz w:val="24"/>
          <w:szCs w:val="24"/>
          <w:lang w:eastAsia="en-IN"/>
          <w14:ligatures w14:val="none"/>
        </w:rPr>
        <w:t xml:space="preserve">6mm </w:t>
      </w:r>
      <w:r w:rsidRPr="00A6569D">
        <w:rPr>
          <w:rFonts w:ascii="Times New Roman" w:hAnsi="Times New Roman" w:eastAsia="Times New Roman" w:cs="Times New Roman"/>
          <w:kern w:val="0"/>
          <w:sz w:val="24"/>
          <w:szCs w:val="24"/>
          <w:lang w:eastAsia="en-IN"/>
          <w14:ligatures w14:val="none"/>
        </w:rPr>
        <w:t xml:space="preserve">biopsy tool </w:t>
      </w:r>
      <w:r>
        <w:rPr>
          <w:rFonts w:ascii="Times New Roman" w:hAnsi="Times New Roman" w:eastAsia="Times New Roman" w:cs="Times New Roman"/>
          <w:kern w:val="0"/>
          <w:sz w:val="24"/>
          <w:szCs w:val="24"/>
          <w:lang w:eastAsia="en-IN"/>
          <w14:ligatures w14:val="none"/>
        </w:rPr>
        <w:t xml:space="preserve">should be removed </w:t>
      </w:r>
      <w:r w:rsidRPr="00A6569D">
        <w:rPr>
          <w:rFonts w:ascii="Times New Roman" w:hAnsi="Times New Roman" w:eastAsia="Times New Roman" w:cs="Times New Roman"/>
          <w:kern w:val="0"/>
          <w:sz w:val="24"/>
          <w:szCs w:val="24"/>
          <w:lang w:eastAsia="en-IN"/>
          <w14:ligatures w14:val="none"/>
        </w:rPr>
        <w:t>from sterile packaging</w:t>
      </w:r>
      <w:r>
        <w:rPr>
          <w:rFonts w:ascii="Times New Roman" w:hAnsi="Times New Roman" w:eastAsia="Times New Roman" w:cs="Times New Roman"/>
          <w:kern w:val="0"/>
          <w:sz w:val="24"/>
          <w:szCs w:val="24"/>
          <w:lang w:eastAsia="en-IN"/>
          <w14:ligatures w14:val="none"/>
        </w:rPr>
        <w:t xml:space="preserve"> and</w:t>
      </w:r>
      <w:r w:rsidRPr="00A6569D">
        <w:rPr>
          <w:rFonts w:ascii="Times New Roman" w:hAnsi="Times New Roman" w:eastAsia="Times New Roman" w:cs="Times New Roman"/>
          <w:kern w:val="0"/>
          <w:sz w:val="24"/>
          <w:szCs w:val="24"/>
          <w:lang w:eastAsia="en-IN"/>
          <w14:ligatures w14:val="none"/>
        </w:rPr>
        <w:t xml:space="preserve"> the sharp metal tip</w:t>
      </w:r>
      <w:r>
        <w:rPr>
          <w:rFonts w:ascii="Times New Roman" w:hAnsi="Times New Roman" w:eastAsia="Times New Roman" w:cs="Times New Roman"/>
          <w:kern w:val="0"/>
          <w:sz w:val="24"/>
          <w:szCs w:val="24"/>
          <w:lang w:eastAsia="en-IN"/>
          <w14:ligatures w14:val="none"/>
        </w:rPr>
        <w:t xml:space="preserve"> must be kept</w:t>
      </w:r>
      <w:r w:rsidRPr="00A6569D">
        <w:rPr>
          <w:rFonts w:ascii="Times New Roman" w:hAnsi="Times New Roman" w:eastAsia="Times New Roman" w:cs="Times New Roman"/>
          <w:kern w:val="0"/>
          <w:sz w:val="24"/>
          <w:szCs w:val="24"/>
          <w:lang w:eastAsia="en-IN"/>
          <w14:ligatures w14:val="none"/>
        </w:rPr>
        <w:t xml:space="preserve"> sterile by avoiding contact with non-sterile surfaces.</w:t>
      </w:r>
    </w:p>
    <w:p w:rsidRPr="00A6569D" w:rsidR="001976E6" w:rsidP="001976E6" w:rsidRDefault="001976E6" w14:paraId="267A33A8" w14:textId="5DB81AE9">
      <w:pPr>
        <w:pStyle w:val="ListParagraph"/>
        <w:numPr>
          <w:ilvl w:val="0"/>
          <w:numId w:val="1"/>
        </w:numPr>
        <w:spacing w:after="0" w:line="360" w:lineRule="auto"/>
        <w:rPr>
          <w:rFonts w:ascii="Times New Roman" w:hAnsi="Times New Roman" w:eastAsia="Times New Roman" w:cs="Times New Roman"/>
          <w:kern w:val="0"/>
          <w:sz w:val="24"/>
          <w:szCs w:val="24"/>
          <w:lang w:eastAsia="en-IN"/>
          <w14:ligatures w14:val="none"/>
        </w:rPr>
      </w:pPr>
      <w:r w:rsidRPr="00A6569D">
        <w:rPr>
          <w:rFonts w:ascii="Times New Roman" w:hAnsi="Times New Roman" w:eastAsia="Times New Roman" w:cs="Times New Roman"/>
          <w:kern w:val="0"/>
          <w:sz w:val="24"/>
          <w:szCs w:val="24"/>
          <w:lang w:eastAsia="en-IN"/>
          <w14:ligatures w14:val="none"/>
        </w:rPr>
        <w:t xml:space="preserve"> </w:t>
      </w:r>
      <w:r>
        <w:rPr>
          <w:rFonts w:ascii="Times New Roman" w:hAnsi="Times New Roman" w:eastAsia="Times New Roman" w:cs="Times New Roman"/>
          <w:kern w:val="0"/>
          <w:sz w:val="24"/>
          <w:szCs w:val="24"/>
          <w:lang w:eastAsia="en-IN"/>
          <w14:ligatures w14:val="none"/>
        </w:rPr>
        <w:t>T</w:t>
      </w:r>
      <w:r w:rsidRPr="00A6569D">
        <w:rPr>
          <w:rFonts w:ascii="Times New Roman" w:hAnsi="Times New Roman" w:eastAsia="Times New Roman" w:cs="Times New Roman"/>
          <w:kern w:val="0"/>
          <w:sz w:val="24"/>
          <w:szCs w:val="24"/>
          <w:lang w:eastAsia="en-IN"/>
          <w14:ligatures w14:val="none"/>
        </w:rPr>
        <w:t xml:space="preserve">he biopsy tool </w:t>
      </w:r>
      <w:r>
        <w:rPr>
          <w:rFonts w:ascii="Times New Roman" w:hAnsi="Times New Roman" w:eastAsia="Times New Roman" w:cs="Times New Roman"/>
          <w:kern w:val="0"/>
          <w:sz w:val="24"/>
          <w:szCs w:val="24"/>
          <w:lang w:eastAsia="en-IN"/>
          <w14:ligatures w14:val="none"/>
        </w:rPr>
        <w:t xml:space="preserve">should be kept </w:t>
      </w:r>
      <w:r w:rsidRPr="00A6569D">
        <w:rPr>
          <w:rFonts w:ascii="Times New Roman" w:hAnsi="Times New Roman" w:eastAsia="Times New Roman" w:cs="Times New Roman"/>
          <w:kern w:val="0"/>
          <w:sz w:val="24"/>
          <w:szCs w:val="24"/>
          <w:lang w:eastAsia="en-IN"/>
          <w14:ligatures w14:val="none"/>
        </w:rPr>
        <w:t>perpendicular to the skin</w:t>
      </w:r>
      <w:r>
        <w:rPr>
          <w:rFonts w:ascii="Times New Roman" w:hAnsi="Times New Roman" w:eastAsia="Times New Roman" w:cs="Times New Roman"/>
          <w:kern w:val="0"/>
          <w:sz w:val="24"/>
          <w:szCs w:val="24"/>
          <w:lang w:eastAsia="en-IN"/>
          <w14:ligatures w14:val="none"/>
        </w:rPr>
        <w:t xml:space="preserve"> and </w:t>
      </w:r>
      <w:r w:rsidRPr="00A6569D">
        <w:rPr>
          <w:rFonts w:ascii="Times New Roman" w:hAnsi="Times New Roman" w:eastAsia="Times New Roman" w:cs="Times New Roman"/>
          <w:kern w:val="0"/>
          <w:sz w:val="24"/>
          <w:szCs w:val="24"/>
          <w:lang w:eastAsia="en-IN"/>
          <w14:ligatures w14:val="none"/>
        </w:rPr>
        <w:t>gently press</w:t>
      </w:r>
      <w:r>
        <w:rPr>
          <w:rFonts w:ascii="Times New Roman" w:hAnsi="Times New Roman" w:eastAsia="Times New Roman" w:cs="Times New Roman"/>
          <w:kern w:val="0"/>
          <w:sz w:val="24"/>
          <w:szCs w:val="24"/>
          <w:lang w:eastAsia="en-IN"/>
          <w14:ligatures w14:val="none"/>
        </w:rPr>
        <w:t>ed</w:t>
      </w:r>
      <w:r w:rsidRPr="00A6569D">
        <w:rPr>
          <w:rFonts w:ascii="Times New Roman" w:hAnsi="Times New Roman" w:eastAsia="Times New Roman" w:cs="Times New Roman"/>
          <w:kern w:val="0"/>
          <w:sz w:val="24"/>
          <w:szCs w:val="24"/>
          <w:lang w:eastAsia="en-IN"/>
          <w14:ligatures w14:val="none"/>
        </w:rPr>
        <w:t xml:space="preserve"> down onto the skin </w:t>
      </w:r>
    </w:p>
    <w:p w:rsidR="001976E6" w:rsidP="001976E6" w:rsidRDefault="001976E6" w14:paraId="391C6962" w14:textId="6071213D">
      <w:pPr>
        <w:pStyle w:val="ListParagraph"/>
        <w:numPr>
          <w:ilvl w:val="0"/>
          <w:numId w:val="1"/>
        </w:numPr>
        <w:spacing w:after="0" w:line="360" w:lineRule="auto"/>
        <w:jc w:val="both"/>
        <w:rPr>
          <w:rFonts w:ascii="Times New Roman" w:hAnsi="Times New Roman" w:eastAsia="Times New Roman" w:cs="Times New Roman"/>
          <w:kern w:val="0"/>
          <w:sz w:val="24"/>
          <w:szCs w:val="24"/>
          <w:lang w:eastAsia="en-IN"/>
          <w14:ligatures w14:val="none"/>
        </w:rPr>
      </w:pPr>
      <w:r w:rsidRPr="00A6569D">
        <w:rPr>
          <w:rFonts w:ascii="Times New Roman" w:hAnsi="Times New Roman" w:eastAsia="Times New Roman" w:cs="Times New Roman"/>
          <w:kern w:val="0"/>
          <w:sz w:val="24"/>
          <w:szCs w:val="24"/>
          <w:lang w:eastAsia="en-IN"/>
          <w14:ligatures w14:val="none"/>
        </w:rPr>
        <w:t xml:space="preserve"> </w:t>
      </w:r>
      <w:r>
        <w:rPr>
          <w:rFonts w:ascii="Times New Roman" w:hAnsi="Times New Roman" w:eastAsia="Times New Roman" w:cs="Times New Roman"/>
          <w:kern w:val="0"/>
          <w:sz w:val="24"/>
          <w:szCs w:val="24"/>
          <w:lang w:eastAsia="en-IN"/>
          <w14:ligatures w14:val="none"/>
        </w:rPr>
        <w:t>A</w:t>
      </w:r>
      <w:r w:rsidRPr="00A6569D">
        <w:rPr>
          <w:rFonts w:ascii="Times New Roman" w:hAnsi="Times New Roman" w:eastAsia="Times New Roman" w:cs="Times New Roman"/>
          <w:kern w:val="0"/>
          <w:sz w:val="24"/>
          <w:szCs w:val="24"/>
          <w:lang w:eastAsia="en-IN"/>
          <w14:ligatures w14:val="none"/>
        </w:rPr>
        <w:t xml:space="preserve"> gentle twisting motion in </w:t>
      </w:r>
      <w:r w:rsidRPr="00A6569D">
        <w:rPr>
          <w:rFonts w:ascii="Times New Roman" w:hAnsi="Times New Roman" w:eastAsia="Times New Roman" w:cs="Times New Roman"/>
          <w:kern w:val="0"/>
          <w:sz w:val="24"/>
          <w:szCs w:val="24"/>
          <w:u w:val="single"/>
          <w:lang w:eastAsia="en-IN"/>
          <w14:ligatures w14:val="none"/>
        </w:rPr>
        <w:t>one direction</w:t>
      </w:r>
      <w:r w:rsidRPr="00A6569D">
        <w:rPr>
          <w:rFonts w:ascii="Times New Roman" w:hAnsi="Times New Roman" w:eastAsia="Times New Roman" w:cs="Times New Roman"/>
          <w:kern w:val="0"/>
          <w:sz w:val="24"/>
          <w:szCs w:val="24"/>
          <w:lang w:eastAsia="en-IN"/>
          <w14:ligatures w14:val="none"/>
        </w:rPr>
        <w:t xml:space="preserve"> with slight downward pressure</w:t>
      </w:r>
      <w:r>
        <w:rPr>
          <w:rFonts w:ascii="Times New Roman" w:hAnsi="Times New Roman" w:eastAsia="Times New Roman" w:cs="Times New Roman"/>
          <w:kern w:val="0"/>
          <w:sz w:val="24"/>
          <w:szCs w:val="24"/>
          <w:lang w:eastAsia="en-IN"/>
          <w14:ligatures w14:val="none"/>
        </w:rPr>
        <w:t xml:space="preserve"> should be applied</w:t>
      </w:r>
      <w:r w:rsidRPr="00A6569D">
        <w:rPr>
          <w:rFonts w:ascii="Times New Roman" w:hAnsi="Times New Roman" w:eastAsia="Times New Roman" w:cs="Times New Roman"/>
          <w:kern w:val="0"/>
          <w:sz w:val="24"/>
          <w:szCs w:val="24"/>
          <w:lang w:eastAsia="en-IN"/>
          <w14:ligatures w14:val="none"/>
        </w:rPr>
        <w:t xml:space="preserve"> to cut through all the layers of skin including epidermis, dermis, and the most superficial parts of the subcutaneous fat</w:t>
      </w:r>
      <w:r>
        <w:rPr>
          <w:rFonts w:ascii="Times New Roman" w:hAnsi="Times New Roman" w:eastAsia="Times New Roman" w:cs="Times New Roman"/>
          <w:kern w:val="0"/>
          <w:sz w:val="24"/>
          <w:szCs w:val="24"/>
          <w:lang w:eastAsia="en-IN"/>
          <w14:ligatures w14:val="none"/>
        </w:rPr>
        <w:t>.</w:t>
      </w:r>
    </w:p>
    <w:p w:rsidR="001976E6" w:rsidP="001976E6" w:rsidRDefault="001976E6" w14:paraId="120394AB" w14:textId="07F80D21">
      <w:pPr>
        <w:pStyle w:val="ListParagraph"/>
        <w:numPr>
          <w:ilvl w:val="0"/>
          <w:numId w:val="1"/>
        </w:numPr>
        <w:spacing w:after="0" w:line="360" w:lineRule="auto"/>
        <w:rPr>
          <w:rFonts w:ascii="Times New Roman" w:hAnsi="Times New Roman" w:eastAsia="Times New Roman" w:cs="Times New Roman"/>
          <w:kern w:val="0"/>
          <w:sz w:val="24"/>
          <w:szCs w:val="24"/>
          <w:lang w:eastAsia="en-IN"/>
          <w14:ligatures w14:val="none"/>
        </w:rPr>
      </w:pPr>
      <w:r>
        <w:rPr>
          <w:rFonts w:ascii="Times New Roman" w:hAnsi="Times New Roman" w:eastAsia="Times New Roman" w:cs="Times New Roman"/>
          <w:kern w:val="0"/>
          <w:sz w:val="24"/>
          <w:szCs w:val="24"/>
          <w:lang w:eastAsia="en-IN"/>
          <w14:ligatures w14:val="none"/>
        </w:rPr>
        <w:t>T</w:t>
      </w:r>
      <w:r w:rsidRPr="00A6569D">
        <w:rPr>
          <w:rFonts w:ascii="Times New Roman" w:hAnsi="Times New Roman" w:eastAsia="Times New Roman" w:cs="Times New Roman"/>
          <w:kern w:val="0"/>
          <w:sz w:val="24"/>
          <w:szCs w:val="24"/>
          <w:lang w:eastAsia="en-IN"/>
          <w14:ligatures w14:val="none"/>
        </w:rPr>
        <w:t>he tool</w:t>
      </w:r>
      <w:r>
        <w:rPr>
          <w:rFonts w:ascii="Times New Roman" w:hAnsi="Times New Roman" w:eastAsia="Times New Roman" w:cs="Times New Roman"/>
          <w:kern w:val="0"/>
          <w:sz w:val="24"/>
          <w:szCs w:val="24"/>
          <w:lang w:eastAsia="en-IN"/>
          <w14:ligatures w14:val="none"/>
        </w:rPr>
        <w:t xml:space="preserve"> should be gently pulled out</w:t>
      </w:r>
      <w:r w:rsidRPr="00A6569D">
        <w:rPr>
          <w:rFonts w:ascii="Times New Roman" w:hAnsi="Times New Roman" w:eastAsia="Times New Roman" w:cs="Times New Roman"/>
          <w:kern w:val="0"/>
          <w:sz w:val="24"/>
          <w:szCs w:val="24"/>
          <w:lang w:eastAsia="en-IN"/>
          <w14:ligatures w14:val="none"/>
        </w:rPr>
        <w:t xml:space="preserve"> at a 45-degree angle, avoiding damage to the sample.</w:t>
      </w:r>
    </w:p>
    <w:p w:rsidR="001976E6" w:rsidP="29761C85" w:rsidRDefault="001976E6" w14:paraId="2E6B2336" w14:textId="4604161C">
      <w:pPr>
        <w:pStyle w:val="ListParagraph"/>
        <w:numPr>
          <w:ilvl w:val="0"/>
          <w:numId w:val="1"/>
        </w:numPr>
        <w:spacing w:after="0" w:line="360" w:lineRule="auto"/>
        <w:rPr>
          <w:rFonts w:ascii="Times New Roman" w:hAnsi="Times New Roman" w:eastAsia="Times New Roman" w:cs="Times New Roman"/>
          <w:color w:val="FF0000"/>
          <w:kern w:val="0"/>
          <w:sz w:val="24"/>
          <w:szCs w:val="24"/>
          <w:lang w:eastAsia="en-IN"/>
          <w14:ligatures w14:val="none"/>
        </w:rPr>
      </w:pPr>
      <w:r w:rsidR="001976E6">
        <w:rPr>
          <w:rFonts w:ascii="Times New Roman" w:hAnsi="Times New Roman" w:eastAsia="Times New Roman" w:cs="Times New Roman"/>
          <w:kern w:val="0"/>
          <w:sz w:val="24"/>
          <w:szCs w:val="24"/>
          <w:lang w:eastAsia="en-IN"/>
          <w14:ligatures w14:val="none"/>
        </w:rPr>
        <w:t>T</w:t>
      </w:r>
      <w:r w:rsidRPr="00A21F5A" w:rsidR="001976E6">
        <w:rPr>
          <w:rFonts w:ascii="Times New Roman" w:hAnsi="Times New Roman" w:eastAsia="Times New Roman" w:cs="Times New Roman"/>
          <w:kern w:val="0"/>
          <w:sz w:val="24"/>
          <w:szCs w:val="24"/>
          <w:lang w:eastAsia="en-IN"/>
          <w14:ligatures w14:val="none"/>
        </w:rPr>
        <w:t xml:space="preserve">weezers or a 25-gauge needle </w:t>
      </w:r>
      <w:r w:rsidR="001976E6">
        <w:rPr>
          <w:rFonts w:ascii="Times New Roman" w:hAnsi="Times New Roman" w:eastAsia="Times New Roman" w:cs="Times New Roman"/>
          <w:kern w:val="0"/>
          <w:sz w:val="24"/>
          <w:szCs w:val="24"/>
          <w:lang w:eastAsia="en-IN"/>
          <w14:ligatures w14:val="none"/>
        </w:rPr>
        <w:t xml:space="preserve">should be used </w:t>
      </w:r>
      <w:r w:rsidRPr="00A21F5A" w:rsidR="001976E6">
        <w:rPr>
          <w:rFonts w:ascii="Times New Roman" w:hAnsi="Times New Roman" w:eastAsia="Times New Roman" w:cs="Times New Roman"/>
          <w:kern w:val="0"/>
          <w:sz w:val="24"/>
          <w:szCs w:val="24"/>
          <w:lang w:eastAsia="en-IN"/>
          <w14:ligatures w14:val="none"/>
        </w:rPr>
        <w:t>to gently grasp the biopsy and pull the sample up and out</w:t>
      </w:r>
      <w:r w:rsidR="001976E6">
        <w:rPr>
          <w:rFonts w:ascii="Times New Roman" w:hAnsi="Times New Roman" w:eastAsia="Times New Roman" w:cs="Times New Roman"/>
          <w:kern w:val="0"/>
          <w:sz w:val="24"/>
          <w:szCs w:val="24"/>
          <w:lang w:eastAsia="en-IN"/>
          <w14:ligatures w14:val="none"/>
        </w:rPr>
        <w:t xml:space="preserve"> and </w:t>
      </w:r>
      <w:r w:rsidR="001976E6">
        <w:rPr>
          <w:rFonts w:ascii="Times New Roman" w:hAnsi="Times New Roman" w:eastAsia="Times New Roman" w:cs="Times New Roman"/>
          <w:kern w:val="0"/>
          <w:sz w:val="24"/>
          <w:szCs w:val="24"/>
          <w:lang w:eastAsia="en-IN"/>
          <w14:ligatures w14:val="none"/>
        </w:rPr>
        <w:t xml:space="preserve">the </w:t>
      </w:r>
      <w:r w:rsidRPr="00A21F5A" w:rsidR="001976E6">
        <w:rPr>
          <w:rFonts w:ascii="Times New Roman" w:hAnsi="Times New Roman" w:eastAsia="Times New Roman" w:cs="Times New Roman"/>
          <w:kern w:val="0"/>
          <w:sz w:val="24"/>
          <w:szCs w:val="24"/>
          <w:lang w:eastAsia="en-IN"/>
          <w14:ligatures w14:val="none"/>
        </w:rPr>
        <w:t xml:space="preserve">skin piece </w:t>
      </w:r>
      <w:r w:rsidR="001976E6">
        <w:rPr>
          <w:rFonts w:ascii="Times New Roman" w:hAnsi="Times New Roman" w:eastAsia="Times New Roman" w:cs="Times New Roman"/>
          <w:kern w:val="0"/>
          <w:sz w:val="24"/>
          <w:szCs w:val="24"/>
          <w:lang w:eastAsia="en-IN"/>
          <w14:ligatures w14:val="none"/>
        </w:rPr>
        <w:t xml:space="preserve">should be</w:t>
      </w:r>
      <w:r w:rsidRPr="11E050FE" w:rsidR="001976E6">
        <w:rPr>
          <w:rFonts w:ascii="Times New Roman" w:hAnsi="Times New Roman" w:eastAsia="Times New Roman" w:cs="Times New Roman"/>
          <w:color w:val="FF0000"/>
          <w:kern w:val="0"/>
          <w:sz w:val="24"/>
          <w:szCs w:val="24"/>
          <w:lang w:eastAsia="en-IN"/>
          <w14:ligatures w14:val="none"/>
        </w:rPr>
        <w:t xml:space="preserve"> </w:t>
      </w:r>
      <w:r w:rsidRPr="00A21F5A" w:rsidR="001976E6">
        <w:rPr>
          <w:rFonts w:ascii="Times New Roman" w:hAnsi="Times New Roman" w:eastAsia="Times New Roman" w:cs="Times New Roman"/>
          <w:kern w:val="0"/>
          <w:sz w:val="24"/>
          <w:szCs w:val="24"/>
          <w:lang w:eastAsia="en-IN"/>
          <w14:ligatures w14:val="none"/>
        </w:rPr>
        <w:t xml:space="preserve">immediate</w:t>
      </w:r>
      <w:r w:rsidRPr="00A21F5A" w:rsidR="001976E6">
        <w:rPr>
          <w:rFonts w:ascii="Times New Roman" w:hAnsi="Times New Roman" w:eastAsia="Times New Roman" w:cs="Times New Roman"/>
          <w:kern w:val="0"/>
          <w:sz w:val="24"/>
          <w:szCs w:val="24"/>
          <w:lang w:eastAsia="en-IN"/>
          <w14:ligatures w14:val="none"/>
        </w:rPr>
        <w:t xml:space="preserve">ly</w:t>
      </w:r>
      <w:r w:rsidRPr="00A21F5A" w:rsidR="001976E6">
        <w:rPr>
          <w:rFonts w:ascii="Times New Roman" w:hAnsi="Times New Roman" w:eastAsia="Times New Roman" w:cs="Times New Roman"/>
          <w:kern w:val="0"/>
          <w:sz w:val="24"/>
          <w:szCs w:val="24"/>
          <w:lang w:eastAsia="en-IN"/>
          <w14:ligatures w14:val="none"/>
        </w:rPr>
        <w:t xml:space="preserve"> </w:t>
      </w:r>
      <w:r w:rsidRPr="00A21F5A" w:rsidR="001976E6">
        <w:rPr>
          <w:rFonts w:ascii="Times New Roman" w:hAnsi="Times New Roman" w:eastAsia="Times New Roman" w:cs="Times New Roman"/>
          <w:kern w:val="0"/>
          <w:sz w:val="24"/>
          <w:szCs w:val="24"/>
          <w:lang w:eastAsia="en-IN"/>
          <w14:ligatures w14:val="none"/>
        </w:rPr>
        <w:t>transfer</w:t>
      </w:r>
      <w:r w:rsidR="001976E6">
        <w:rPr>
          <w:rFonts w:ascii="Times New Roman" w:hAnsi="Times New Roman" w:eastAsia="Times New Roman" w:cs="Times New Roman"/>
          <w:kern w:val="0"/>
          <w:sz w:val="24"/>
          <w:szCs w:val="24"/>
          <w:lang w:eastAsia="en-IN"/>
          <w14:ligatures w14:val="none"/>
        </w:rPr>
        <w:t>red</w:t>
      </w:r>
      <w:r w:rsidRPr="00A21F5A" w:rsidR="001976E6">
        <w:rPr>
          <w:rFonts w:ascii="Times New Roman" w:hAnsi="Times New Roman" w:eastAsia="Times New Roman" w:cs="Times New Roman"/>
          <w:kern w:val="0"/>
          <w:sz w:val="24"/>
          <w:szCs w:val="24"/>
          <w:lang w:eastAsia="en-IN"/>
          <w14:ligatures w14:val="none"/>
        </w:rPr>
        <w:t xml:space="preserve"> to biopsy vial</w:t>
      </w:r>
      <w:r w:rsidRPr="00A21F5A" w:rsidR="36CAC238">
        <w:rPr>
          <w:rFonts w:ascii="Times New Roman" w:hAnsi="Times New Roman" w:eastAsia="Times New Roman" w:cs="Times New Roman"/>
          <w:kern w:val="0"/>
          <w:sz w:val="24"/>
          <w:szCs w:val="24"/>
          <w:lang w:eastAsia="en-IN"/>
          <w14:ligatures w14:val="none"/>
        </w:rPr>
        <w:t xml:space="preserve"> </w:t>
      </w:r>
      <w:r w:rsidRPr="11E050FE" w:rsidR="36CAC238">
        <w:rPr>
          <w:rFonts w:ascii="Times New Roman" w:hAnsi="Times New Roman" w:eastAsia="Times New Roman" w:cs="Times New Roman"/>
          <w:color w:val="FF0000"/>
          <w:kern w:val="0"/>
          <w:sz w:val="24"/>
          <w:szCs w:val="24"/>
          <w:lang w:eastAsia="en-IN"/>
          <w14:ligatures w14:val="none"/>
        </w:rPr>
        <w:t xml:space="preserve">o</w:t>
      </w:r>
      <w:r w:rsidRPr="11E050FE" w:rsidR="36CAC238">
        <w:rPr>
          <w:rFonts w:ascii="Times New Roman" w:hAnsi="Times New Roman" w:eastAsia="Times New Roman" w:cs="Times New Roman"/>
          <w:color w:val="FF0000"/>
          <w:kern w:val="0"/>
          <w:sz w:val="24"/>
          <w:szCs w:val="24"/>
          <w:lang w:eastAsia="en-IN"/>
          <w14:ligatures w14:val="none"/>
        </w:rPr>
        <w:t xml:space="preserve">f </w:t>
      </w:r>
      <w:r w:rsidRPr="11E050FE" w:rsidR="36CAC238">
        <w:rPr>
          <w:rFonts w:ascii="Times New Roman" w:hAnsi="Times New Roman" w:eastAsia="Times New Roman" w:cs="Times New Roman"/>
          <w:color w:val="FF0000"/>
          <w:kern w:val="0"/>
          <w:sz w:val="24"/>
          <w:szCs w:val="24"/>
          <w:lang w:eastAsia="en-IN"/>
          <w14:ligatures w14:val="none"/>
        </w:rPr>
        <w:t xml:space="preserve">10% buffered formalin</w:t>
      </w:r>
      <w:r w:rsidR="001976E6">
        <w:rPr>
          <w:rFonts w:ascii="Times New Roman" w:hAnsi="Times New Roman" w:eastAsia="Times New Roman" w:cs="Times New Roman"/>
          <w:kern w:val="0"/>
          <w:sz w:val="24"/>
          <w:szCs w:val="24"/>
          <w:lang w:eastAsia="en-IN"/>
          <w14:ligatures w14:val="none"/>
        </w:rPr>
        <w:t>.</w:t>
      </w:r>
      <w:r w:rsidR="73A3E9B6">
        <w:rPr>
          <w:rFonts w:ascii="Times New Roman" w:hAnsi="Times New Roman" w:eastAsia="Times New Roman" w:cs="Times New Roman"/>
          <w:kern w:val="0"/>
          <w:sz w:val="24"/>
          <w:szCs w:val="24"/>
          <w:lang w:eastAsia="en-IN"/>
          <w14:ligatures w14:val="none"/>
        </w:rPr>
        <w:t xml:space="preserve"> </w:t>
      </w:r>
      <w:r w:rsidRPr="29761C85" w:rsidR="73A3E9B6">
        <w:rPr>
          <w:rFonts w:ascii="Times New Roman" w:hAnsi="Times New Roman" w:eastAsia="Times New Roman" w:cs="Times New Roman"/>
          <w:color w:val="FF0000"/>
          <w:kern w:val="0"/>
          <w:sz w:val="24"/>
          <w:szCs w:val="24"/>
          <w:lang w:eastAsia="en-IN"/>
          <w14:ligatures w14:val="none"/>
        </w:rPr>
        <w:t xml:space="preserve">Second biopsy should be taken from the same site and transfer the biopsy in </w:t>
      </w:r>
      <w:r w:rsidRPr="29761C85" w:rsidR="73A3E9B6">
        <w:rPr>
          <w:rFonts w:ascii="Times New Roman" w:hAnsi="Times New Roman" w:eastAsia="Times New Roman" w:cs="Times New Roman"/>
          <w:color w:val="FF0000"/>
          <w:kern w:val="0"/>
          <w:sz w:val="24"/>
          <w:szCs w:val="24"/>
          <w:lang w:eastAsia="en-IN"/>
          <w14:ligatures w14:val="none"/>
        </w:rPr>
        <w:t>R</w:t>
      </w:r>
      <w:r w:rsidRPr="29761C85" w:rsidR="73A3E9B6">
        <w:rPr>
          <w:rFonts w:ascii="Times New Roman" w:hAnsi="Times New Roman" w:eastAsia="Times New Roman" w:cs="Times New Roman"/>
          <w:color w:val="FF0000"/>
          <w:kern w:val="0"/>
          <w:sz w:val="24"/>
          <w:szCs w:val="24"/>
          <w:lang w:eastAsia="en-IN"/>
          <w14:ligatures w14:val="none"/>
        </w:rPr>
        <w:t>NAla</w:t>
      </w:r>
      <w:r w:rsidRPr="29761C85" w:rsidR="35E269AE">
        <w:rPr>
          <w:rFonts w:ascii="Times New Roman" w:hAnsi="Times New Roman" w:eastAsia="Times New Roman" w:cs="Times New Roman"/>
          <w:color w:val="FF0000"/>
          <w:kern w:val="0"/>
          <w:sz w:val="24"/>
          <w:szCs w:val="24"/>
          <w:lang w:eastAsia="en-IN"/>
          <w14:ligatures w14:val="none"/>
        </w:rPr>
        <w:t>ter</w:t>
      </w:r>
      <w:r w:rsidRPr="29761C85" w:rsidR="35E269AE">
        <w:rPr>
          <w:rFonts w:ascii="Times New Roman" w:hAnsi="Times New Roman" w:eastAsia="Times New Roman" w:cs="Times New Roman"/>
          <w:color w:val="FF0000"/>
          <w:kern w:val="0"/>
          <w:sz w:val="24"/>
          <w:szCs w:val="24"/>
          <w:lang w:eastAsia="en-IN"/>
          <w14:ligatures w14:val="none"/>
        </w:rPr>
        <w:t xml:space="preserve"> </w:t>
      </w:r>
      <w:r w:rsidRPr="29761C85" w:rsidR="35E269AE">
        <w:rPr>
          <w:rFonts w:ascii="Times New Roman" w:hAnsi="Times New Roman" w:eastAsia="Times New Roman" w:cs="Times New Roman"/>
          <w:color w:val="FF0000"/>
          <w:kern w:val="0"/>
          <w:sz w:val="24"/>
          <w:szCs w:val="24"/>
          <w:lang w:eastAsia="en-IN"/>
          <w14:ligatures w14:val="none"/>
        </w:rPr>
        <w:t>vial.</w:t>
      </w:r>
    </w:p>
    <w:p w:rsidRPr="00A21F5A" w:rsidR="001976E6" w:rsidP="001976E6" w:rsidRDefault="001976E6" w14:paraId="5F32A635" w14:textId="07F98C97">
      <w:pPr>
        <w:pStyle w:val="ListParagraph"/>
        <w:numPr>
          <w:ilvl w:val="0"/>
          <w:numId w:val="1"/>
        </w:numPr>
        <w:spacing w:after="0" w:line="240" w:lineRule="auto"/>
        <w:rPr>
          <w:rFonts w:ascii="Times New Roman" w:hAnsi="Times New Roman" w:eastAsia="Times New Roman" w:cs="Times New Roman"/>
          <w:kern w:val="0"/>
          <w:sz w:val="24"/>
          <w:szCs w:val="24"/>
          <w:lang w:eastAsia="en-IN"/>
          <w14:ligatures w14:val="none"/>
        </w:rPr>
      </w:pPr>
      <w:r w:rsidR="001976E6">
        <w:rPr>
          <w:rFonts w:ascii="Times New Roman" w:hAnsi="Times New Roman" w:eastAsia="Times New Roman" w:cs="Times New Roman"/>
          <w:kern w:val="0"/>
          <w:sz w:val="24"/>
          <w:szCs w:val="24"/>
          <w:lang w:eastAsia="en-IN"/>
          <w14:ligatures w14:val="none"/>
        </w:rPr>
        <w:t>It should be e</w:t>
      </w:r>
      <w:r w:rsidRPr="00A21F5A" w:rsidR="001976E6">
        <w:rPr>
          <w:rFonts w:ascii="Times New Roman" w:hAnsi="Times New Roman" w:eastAsia="Times New Roman" w:cs="Times New Roman"/>
          <w:kern w:val="0"/>
          <w:sz w:val="24"/>
          <w:szCs w:val="24"/>
          <w:lang w:eastAsia="en-IN"/>
          <w14:ligatures w14:val="none"/>
        </w:rPr>
        <w:t>nsure</w:t>
      </w:r>
      <w:r w:rsidR="001976E6">
        <w:rPr>
          <w:rFonts w:ascii="Times New Roman" w:hAnsi="Times New Roman" w:eastAsia="Times New Roman" w:cs="Times New Roman"/>
          <w:kern w:val="0"/>
          <w:sz w:val="24"/>
          <w:szCs w:val="24"/>
          <w:lang w:eastAsia="en-IN"/>
          <w14:ligatures w14:val="none"/>
        </w:rPr>
        <w:t>d</w:t>
      </w:r>
      <w:r w:rsidRPr="00A21F5A" w:rsidR="001976E6">
        <w:rPr>
          <w:rFonts w:ascii="Times New Roman" w:hAnsi="Times New Roman" w:eastAsia="Times New Roman" w:cs="Times New Roman"/>
          <w:kern w:val="0"/>
          <w:sz w:val="24"/>
          <w:szCs w:val="24"/>
          <w:lang w:eastAsia="en-IN"/>
          <w14:ligatures w14:val="none"/>
        </w:rPr>
        <w:t xml:space="preserve"> that </w:t>
      </w:r>
      <w:r w:rsidR="001976E6">
        <w:rPr>
          <w:rFonts w:ascii="Times New Roman" w:hAnsi="Times New Roman" w:eastAsia="Times New Roman" w:cs="Times New Roman"/>
          <w:kern w:val="0"/>
          <w:sz w:val="24"/>
          <w:szCs w:val="24"/>
          <w:lang w:eastAsia="en-IN"/>
          <w14:ligatures w14:val="none"/>
        </w:rPr>
        <w:t xml:space="preserve">the </w:t>
      </w:r>
      <w:r w:rsidRPr="00A21F5A" w:rsidR="001976E6">
        <w:rPr>
          <w:rFonts w:ascii="Times New Roman" w:hAnsi="Times New Roman" w:eastAsia="Times New Roman" w:cs="Times New Roman"/>
          <w:kern w:val="0"/>
          <w:sz w:val="24"/>
          <w:szCs w:val="24"/>
          <w:lang w:eastAsia="en-IN"/>
          <w14:ligatures w14:val="none"/>
        </w:rPr>
        <w:t xml:space="preserve">tissue is fully submerged in </w:t>
      </w:r>
      <w:r w:rsidR="001976E6">
        <w:rPr>
          <w:rFonts w:ascii="Times New Roman" w:hAnsi="Times New Roman" w:eastAsia="Times New Roman" w:cs="Times New Roman"/>
          <w:kern w:val="0"/>
          <w:sz w:val="24"/>
          <w:szCs w:val="24"/>
          <w:lang w:eastAsia="en-IN"/>
          <w14:ligatures w14:val="none"/>
        </w:rPr>
        <w:t>10% formalin</w:t>
      </w:r>
      <w:r w:rsidRPr="11E050FE" w:rsidR="60F8DE2D">
        <w:rPr>
          <w:rFonts w:ascii="Times New Roman" w:hAnsi="Times New Roman" w:eastAsia="Times New Roman" w:cs="Times New Roman"/>
          <w:color w:val="FF0000"/>
          <w:kern w:val="0"/>
          <w:sz w:val="24"/>
          <w:szCs w:val="24"/>
          <w:lang w:eastAsia="en-IN"/>
          <w14:ligatures w14:val="none"/>
        </w:rPr>
        <w:t xml:space="preserve"> and</w:t>
      </w:r>
      <w:r w:rsidRPr="11E050FE" w:rsidR="1D991D24">
        <w:rPr>
          <w:rFonts w:ascii="Times New Roman" w:hAnsi="Times New Roman" w:eastAsia="Times New Roman" w:cs="Times New Roman"/>
          <w:color w:val="FF0000"/>
          <w:kern w:val="0"/>
          <w:sz w:val="24"/>
          <w:szCs w:val="24"/>
          <w:lang w:eastAsia="en-IN"/>
          <w14:ligatures w14:val="none"/>
        </w:rPr>
        <w:t xml:space="preserve">/or</w:t>
      </w:r>
      <w:r w:rsidRPr="11E050FE" w:rsidR="60F8DE2D">
        <w:rPr>
          <w:rFonts w:ascii="Times New Roman" w:hAnsi="Times New Roman" w:eastAsia="Times New Roman" w:cs="Times New Roman"/>
          <w:color w:val="FF0000"/>
          <w:kern w:val="0"/>
          <w:sz w:val="24"/>
          <w:szCs w:val="24"/>
          <w:lang w:eastAsia="en-IN"/>
          <w14:ligatures w14:val="none"/>
        </w:rPr>
        <w:t xml:space="preserve"> </w:t>
      </w:r>
      <w:r w:rsidRPr="11E050FE" w:rsidR="60F8DE2D">
        <w:rPr>
          <w:rFonts w:ascii="Times New Roman" w:hAnsi="Times New Roman" w:eastAsia="Times New Roman" w:cs="Times New Roman"/>
          <w:color w:val="FF0000"/>
          <w:kern w:val="0"/>
          <w:sz w:val="24"/>
          <w:szCs w:val="24"/>
          <w:lang w:eastAsia="en-IN"/>
          <w14:ligatures w14:val="none"/>
        </w:rPr>
        <w:t>RNAlater</w:t>
      </w:r>
      <w:r w:rsidRPr="00A21F5A" w:rsidR="001976E6">
        <w:rPr>
          <w:rFonts w:ascii="Times New Roman" w:hAnsi="Times New Roman" w:eastAsia="Times New Roman" w:cs="Times New Roman"/>
          <w:kern w:val="0"/>
          <w:sz w:val="24"/>
          <w:szCs w:val="24"/>
          <w:lang w:eastAsia="en-IN"/>
          <w14:ligatures w14:val="none"/>
        </w:rPr>
        <w:t xml:space="preserve">. </w:t>
      </w:r>
      <w:r w:rsidR="001976E6">
        <w:rPr>
          <w:rFonts w:ascii="Times New Roman" w:hAnsi="Times New Roman" w:eastAsia="Times New Roman" w:cs="Times New Roman"/>
          <w:kern w:val="0"/>
          <w:sz w:val="24"/>
          <w:szCs w:val="24"/>
          <w:lang w:eastAsia="en-IN"/>
          <w14:ligatures w14:val="none"/>
        </w:rPr>
        <w:t>T</w:t>
      </w:r>
      <w:r w:rsidRPr="00A21F5A" w:rsidR="001976E6">
        <w:rPr>
          <w:rFonts w:ascii="Times New Roman" w:hAnsi="Times New Roman" w:eastAsia="Times New Roman" w:cs="Times New Roman"/>
          <w:kern w:val="0"/>
          <w:sz w:val="24"/>
          <w:szCs w:val="24"/>
          <w:lang w:eastAsia="en-IN"/>
          <w14:ligatures w14:val="none"/>
        </w:rPr>
        <w:t xml:space="preserve">he cap </w:t>
      </w:r>
      <w:r w:rsidR="001976E6">
        <w:rPr>
          <w:rFonts w:ascii="Times New Roman" w:hAnsi="Times New Roman" w:eastAsia="Times New Roman" w:cs="Times New Roman"/>
          <w:kern w:val="0"/>
          <w:sz w:val="24"/>
          <w:szCs w:val="24"/>
          <w:lang w:eastAsia="en-IN"/>
          <w14:ligatures w14:val="none"/>
        </w:rPr>
        <w:t xml:space="preserve">should be closed </w:t>
      </w:r>
      <w:r w:rsidRPr="00A21F5A" w:rsidR="001976E6">
        <w:rPr>
          <w:rFonts w:ascii="Times New Roman" w:hAnsi="Times New Roman" w:eastAsia="Times New Roman" w:cs="Times New Roman"/>
          <w:kern w:val="0"/>
          <w:sz w:val="24"/>
          <w:szCs w:val="24"/>
          <w:lang w:eastAsia="en-IN"/>
          <w14:ligatures w14:val="none"/>
        </w:rPr>
        <w:t xml:space="preserve">tightly</w:t>
      </w:r>
      <w:r w:rsidRPr="11E050FE" w:rsidR="661786C3">
        <w:rPr>
          <w:rFonts w:ascii="Times New Roman" w:hAnsi="Times New Roman" w:eastAsia="Times New Roman" w:cs="Times New Roman"/>
          <w:color w:val="FF0000"/>
          <w:kern w:val="0"/>
          <w:sz w:val="24"/>
          <w:szCs w:val="24"/>
          <w:lang w:eastAsia="en-IN"/>
          <w14:ligatures w14:val="none"/>
        </w:rPr>
        <w:t xml:space="preserve"> and seal</w:t>
      </w:r>
      <w:r w:rsidRPr="11E050FE" w:rsidR="23DE3CFA">
        <w:rPr>
          <w:rFonts w:ascii="Times New Roman" w:hAnsi="Times New Roman" w:eastAsia="Times New Roman" w:cs="Times New Roman"/>
          <w:color w:val="FF0000"/>
          <w:kern w:val="0"/>
          <w:sz w:val="24"/>
          <w:szCs w:val="24"/>
          <w:lang w:eastAsia="en-IN"/>
          <w14:ligatures w14:val="none"/>
        </w:rPr>
        <w:t xml:space="preserve"> the lid</w:t>
      </w:r>
      <w:r w:rsidRPr="11E050FE" w:rsidR="661786C3">
        <w:rPr>
          <w:rFonts w:ascii="Times New Roman" w:hAnsi="Times New Roman" w:eastAsia="Times New Roman" w:cs="Times New Roman"/>
          <w:color w:val="FF0000"/>
          <w:kern w:val="0"/>
          <w:sz w:val="24"/>
          <w:szCs w:val="24"/>
          <w:lang w:eastAsia="en-IN"/>
          <w14:ligatures w14:val="none"/>
        </w:rPr>
        <w:t xml:space="preserve"> with </w:t>
      </w:r>
      <w:r w:rsidRPr="11E050FE" w:rsidR="7EEF66EE">
        <w:rPr>
          <w:rFonts w:ascii="Times New Roman" w:hAnsi="Times New Roman" w:eastAsia="Times New Roman" w:cs="Times New Roman"/>
          <w:color w:val="FF0000"/>
          <w:kern w:val="0"/>
          <w:sz w:val="24"/>
          <w:szCs w:val="24"/>
          <w:lang w:eastAsia="en-IN"/>
          <w14:ligatures w14:val="none"/>
        </w:rPr>
        <w:t xml:space="preserve">parafilm</w:t>
      </w:r>
      <w:r w:rsidRPr="00A21F5A" w:rsidR="001976E6">
        <w:rPr>
          <w:rFonts w:ascii="Times New Roman" w:hAnsi="Times New Roman" w:eastAsia="Times New Roman" w:cs="Times New Roman"/>
          <w:kern w:val="0"/>
          <w:sz w:val="24"/>
          <w:szCs w:val="24"/>
          <w:lang w:eastAsia="en-IN"/>
          <w14:ligatures w14:val="none"/>
        </w:rPr>
        <w:t xml:space="preserve">. </w:t>
      </w:r>
      <w:r w:rsidRPr="29761C85" w:rsidR="001976E6">
        <w:rPr>
          <w:rFonts w:ascii="Times New Roman" w:hAnsi="Times New Roman" w:eastAsia="Times New Roman" w:cs="Times New Roman"/>
          <w:b w:val="1"/>
          <w:bCs w:val="1"/>
          <w:i w:val="1"/>
          <w:iCs w:val="1"/>
          <w:kern w:val="0"/>
          <w:sz w:val="24"/>
          <w:szCs w:val="24"/>
          <w:lang w:eastAsia="en-IN"/>
          <w14:ligatures w14:val="none"/>
        </w:rPr>
        <w:t>Each biopsy should be placed in a separate vial</w:t>
      </w:r>
      <w:r w:rsidRPr="00A21F5A" w:rsidR="001976E6">
        <w:rPr>
          <w:rFonts w:ascii="Times New Roman" w:hAnsi="Times New Roman" w:eastAsia="Times New Roman" w:cs="Times New Roman"/>
          <w:b w:val="1"/>
          <w:bCs w:val="1"/>
          <w:kern w:val="0"/>
          <w:sz w:val="24"/>
          <w:szCs w:val="24"/>
          <w:lang w:eastAsia="en-IN"/>
          <w14:ligatures w14:val="none"/>
        </w:rPr>
        <w:t xml:space="preserve">. </w:t>
      </w:r>
    </w:p>
    <w:p w:rsidRPr="00A21F5A" w:rsidR="001976E6" w:rsidP="001976E6" w:rsidRDefault="001976E6" w14:paraId="351F260E" w14:textId="77777777">
      <w:pPr>
        <w:pStyle w:val="ListParagraph"/>
        <w:spacing w:after="0" w:line="360" w:lineRule="auto"/>
        <w:rPr>
          <w:rFonts w:ascii="Times New Roman" w:hAnsi="Times New Roman" w:eastAsia="Times New Roman" w:cs="Times New Roman"/>
          <w:kern w:val="0"/>
          <w:sz w:val="24"/>
          <w:szCs w:val="24"/>
          <w:lang w:eastAsia="en-IN"/>
          <w14:ligatures w14:val="none"/>
        </w:rPr>
      </w:pPr>
    </w:p>
    <w:p w:rsidR="001976E6" w:rsidP="001976E6" w:rsidRDefault="001976E6" w14:paraId="0703C905" w14:textId="4510EEAA">
      <w:pPr>
        <w:pStyle w:val="ListParagraph"/>
        <w:numPr>
          <w:ilvl w:val="0"/>
          <w:numId w:val="1"/>
        </w:numPr>
        <w:spacing w:after="0" w:line="360" w:lineRule="auto"/>
        <w:rPr>
          <w:rFonts w:ascii="Times New Roman" w:hAnsi="Times New Roman" w:eastAsia="Times New Roman" w:cs="Times New Roman"/>
          <w:kern w:val="0"/>
          <w:sz w:val="24"/>
          <w:szCs w:val="24"/>
          <w:lang w:eastAsia="en-IN"/>
          <w14:ligatures w14:val="none"/>
        </w:rPr>
      </w:pPr>
      <w:r>
        <w:rPr>
          <w:rFonts w:ascii="Times New Roman" w:hAnsi="Times New Roman" w:eastAsia="Times New Roman" w:cs="Times New Roman"/>
          <w:kern w:val="0"/>
          <w:sz w:val="24"/>
          <w:szCs w:val="24"/>
          <w:lang w:eastAsia="en-IN"/>
          <w14:ligatures w14:val="none"/>
        </w:rPr>
        <w:t>A</w:t>
      </w:r>
      <w:r>
        <w:rPr>
          <w:rFonts w:ascii="Times New Roman" w:hAnsi="Times New Roman" w:eastAsia="Times New Roman" w:cs="Times New Roman"/>
          <w:kern w:val="0"/>
          <w:sz w:val="24"/>
          <w:szCs w:val="24"/>
          <w:lang w:eastAsia="en-IN"/>
          <w14:ligatures w14:val="none"/>
        </w:rPr>
        <w:t xml:space="preserve"> </w:t>
      </w:r>
      <w:proofErr w:type="spellStart"/>
      <w:r w:rsidRPr="00A21F5A">
        <w:rPr>
          <w:rFonts w:ascii="Times New Roman" w:hAnsi="Times New Roman" w:eastAsia="Times New Roman" w:cs="Times New Roman"/>
          <w:kern w:val="0"/>
          <w:sz w:val="24"/>
          <w:szCs w:val="24"/>
          <w:lang w:eastAsia="en-IN"/>
          <w14:ligatures w14:val="none"/>
        </w:rPr>
        <w:t>hemostatic</w:t>
      </w:r>
      <w:proofErr w:type="spellEnd"/>
      <w:r w:rsidRPr="00A21F5A">
        <w:rPr>
          <w:rFonts w:ascii="Times New Roman" w:hAnsi="Times New Roman" w:eastAsia="Times New Roman" w:cs="Times New Roman"/>
          <w:kern w:val="0"/>
          <w:sz w:val="24"/>
          <w:szCs w:val="24"/>
          <w:lang w:eastAsia="en-IN"/>
          <w14:ligatures w14:val="none"/>
        </w:rPr>
        <w:t xml:space="preserve"> agent</w:t>
      </w:r>
      <w:r>
        <w:rPr>
          <w:rFonts w:ascii="Times New Roman" w:hAnsi="Times New Roman" w:eastAsia="Times New Roman" w:cs="Times New Roman"/>
          <w:kern w:val="0"/>
          <w:sz w:val="24"/>
          <w:szCs w:val="24"/>
          <w:lang w:eastAsia="en-IN"/>
          <w14:ligatures w14:val="none"/>
        </w:rPr>
        <w:t xml:space="preserve"> should be applied</w:t>
      </w:r>
      <w:r w:rsidRPr="00A21F5A">
        <w:rPr>
          <w:rFonts w:ascii="Times New Roman" w:hAnsi="Times New Roman" w:eastAsia="Times New Roman" w:cs="Times New Roman"/>
          <w:kern w:val="0"/>
          <w:sz w:val="24"/>
          <w:szCs w:val="24"/>
          <w:lang w:eastAsia="en-IN"/>
          <w14:ligatures w14:val="none"/>
        </w:rPr>
        <w:t xml:space="preserve"> to stop the bleeding and antibiotic ointment to sampling area. For larger biopsies, a suture may be needed. </w:t>
      </w:r>
    </w:p>
    <w:p w:rsidRPr="00A21F5A" w:rsidR="001976E6" w:rsidP="001976E6" w:rsidRDefault="001976E6" w14:paraId="374387CE" w14:textId="77777777">
      <w:pPr>
        <w:pStyle w:val="ListParagraph"/>
        <w:rPr>
          <w:rFonts w:ascii="Times New Roman" w:hAnsi="Times New Roman" w:eastAsia="Times New Roman" w:cs="Times New Roman"/>
          <w:kern w:val="0"/>
          <w:sz w:val="24"/>
          <w:szCs w:val="24"/>
          <w:lang w:eastAsia="en-IN"/>
          <w14:ligatures w14:val="none"/>
        </w:rPr>
      </w:pPr>
    </w:p>
    <w:p w:rsidR="001976E6" w:rsidP="006F66E6" w:rsidRDefault="006F66E6" w14:paraId="34BDAC26" w14:textId="03DDE7F5">
      <w:pPr>
        <w:pStyle w:val="ListParagraph"/>
        <w:numPr>
          <w:ilvl w:val="0"/>
          <w:numId w:val="1"/>
        </w:numPr>
        <w:spacing w:after="0" w:line="360" w:lineRule="auto"/>
        <w:jc w:val="both"/>
        <w:rPr>
          <w:rFonts w:ascii="Times New Roman" w:hAnsi="Times New Roman" w:eastAsia="Times New Roman" w:cs="Times New Roman"/>
          <w:kern w:val="0"/>
          <w:sz w:val="24"/>
          <w:szCs w:val="24"/>
          <w:lang w:eastAsia="en-IN"/>
          <w14:ligatures w14:val="none"/>
        </w:rPr>
      </w:pPr>
      <w:r>
        <w:rPr>
          <w:rFonts w:ascii="Times New Roman" w:hAnsi="Times New Roman" w:eastAsia="Times New Roman" w:cs="Times New Roman"/>
          <w:kern w:val="0"/>
          <w:sz w:val="24"/>
          <w:szCs w:val="24"/>
          <w:lang w:eastAsia="en-IN"/>
          <w14:ligatures w14:val="none"/>
        </w:rPr>
        <w:t>An</w:t>
      </w:r>
      <w:r w:rsidRPr="00A21F5A" w:rsidR="001976E6">
        <w:rPr>
          <w:rFonts w:ascii="Times New Roman" w:hAnsi="Times New Roman" w:eastAsia="Times New Roman" w:cs="Times New Roman"/>
          <w:kern w:val="0"/>
          <w:sz w:val="24"/>
          <w:szCs w:val="24"/>
          <w:lang w:eastAsia="en-IN"/>
          <w14:ligatures w14:val="none"/>
        </w:rPr>
        <w:t xml:space="preserve"> an alcohol-resistant marker</w:t>
      </w:r>
      <w:r>
        <w:rPr>
          <w:rFonts w:ascii="Times New Roman" w:hAnsi="Times New Roman" w:eastAsia="Times New Roman" w:cs="Times New Roman"/>
          <w:kern w:val="0"/>
          <w:sz w:val="24"/>
          <w:szCs w:val="24"/>
          <w:lang w:eastAsia="en-IN"/>
          <w14:ligatures w14:val="none"/>
        </w:rPr>
        <w:t xml:space="preserve"> should be used to</w:t>
      </w:r>
      <w:r w:rsidRPr="00A21F5A" w:rsidR="001976E6">
        <w:rPr>
          <w:rFonts w:ascii="Times New Roman" w:hAnsi="Times New Roman" w:eastAsia="Times New Roman" w:cs="Times New Roman"/>
          <w:kern w:val="0"/>
          <w:sz w:val="24"/>
          <w:szCs w:val="24"/>
          <w:lang w:eastAsia="en-IN"/>
          <w14:ligatures w14:val="none"/>
        </w:rPr>
        <w:t xml:space="preserve"> label the biopsy vial with an identifier that matches </w:t>
      </w:r>
      <w:r w:rsidRPr="00A21F5A" w:rsidR="001976E6">
        <w:rPr>
          <w:rFonts w:ascii="Times New Roman" w:hAnsi="Times New Roman" w:eastAsia="Times New Roman" w:cs="Times New Roman"/>
          <w:b/>
          <w:bCs/>
          <w:i/>
          <w:iCs/>
          <w:kern w:val="0"/>
          <w:sz w:val="24"/>
          <w:szCs w:val="24"/>
          <w:lang w:eastAsia="en-IN"/>
          <w14:ligatures w14:val="none"/>
        </w:rPr>
        <w:t>exactly</w:t>
      </w:r>
      <w:r w:rsidRPr="00A21F5A" w:rsidR="001976E6">
        <w:rPr>
          <w:rFonts w:ascii="Times New Roman" w:hAnsi="Times New Roman" w:eastAsia="Times New Roman" w:cs="Times New Roman"/>
          <w:kern w:val="0"/>
          <w:sz w:val="24"/>
          <w:szCs w:val="24"/>
          <w:lang w:eastAsia="en-IN"/>
          <w14:ligatures w14:val="none"/>
        </w:rPr>
        <w:t xml:space="preserve"> what is indicated on the specimen form. Check to make sure that each vial is easy to identify with the information provided on the form. </w:t>
      </w:r>
    </w:p>
    <w:p w:rsidRPr="00A97425" w:rsidR="001976E6" w:rsidP="001976E6" w:rsidRDefault="001976E6" w14:paraId="6B81FE20" w14:textId="77777777">
      <w:pPr>
        <w:spacing w:after="0" w:line="360" w:lineRule="auto"/>
        <w:rPr>
          <w:rFonts w:ascii="Times New Roman" w:hAnsi="Times New Roman" w:eastAsia="Times New Roman" w:cs="Times New Roman"/>
          <w:kern w:val="0"/>
          <w:sz w:val="24"/>
          <w:szCs w:val="24"/>
          <w:lang w:eastAsia="en-IN"/>
          <w14:ligatures w14:val="none"/>
        </w:rPr>
      </w:pPr>
    </w:p>
    <w:p w:rsidRPr="00A97425" w:rsidR="001976E6" w:rsidP="001976E6" w:rsidRDefault="001976E6" w14:paraId="74FF0709" w14:textId="77777777">
      <w:pPr>
        <w:spacing w:after="0" w:line="240" w:lineRule="auto"/>
        <w:rPr>
          <w:rFonts w:ascii="Times New Roman" w:hAnsi="Times New Roman" w:eastAsia="Times New Roman" w:cs="Times New Roman"/>
          <w:i/>
          <w:iCs/>
          <w:kern w:val="0"/>
          <w:sz w:val="20"/>
          <w:szCs w:val="20"/>
          <w:lang w:eastAsia="en-IN"/>
          <w14:ligatures w14:val="none"/>
        </w:rPr>
      </w:pPr>
      <w:r w:rsidRPr="00A97425">
        <w:rPr>
          <w:rFonts w:ascii="Times New Roman" w:hAnsi="Times New Roman" w:eastAsia="Times New Roman" w:cs="Times New Roman"/>
          <w:b/>
          <w:bCs/>
          <w:i/>
          <w:iCs/>
          <w:kern w:val="0"/>
          <w:sz w:val="20"/>
          <w:szCs w:val="20"/>
          <w:lang w:eastAsia="en-IN"/>
          <w14:ligatures w14:val="none"/>
        </w:rPr>
        <w:t xml:space="preserve">             Required information to include on the form</w:t>
      </w:r>
      <w:r w:rsidRPr="00A97425">
        <w:rPr>
          <w:rFonts w:ascii="Times New Roman" w:hAnsi="Times New Roman" w:eastAsia="Times New Roman" w:cs="Times New Roman"/>
          <w:i/>
          <w:iCs/>
          <w:kern w:val="0"/>
          <w:sz w:val="20"/>
          <w:szCs w:val="20"/>
          <w:lang w:eastAsia="en-IN"/>
          <w14:ligatures w14:val="none"/>
        </w:rPr>
        <w:t xml:space="preserve">: </w:t>
      </w:r>
    </w:p>
    <w:p w:rsidRPr="00A97425" w:rsidR="001976E6" w:rsidP="001976E6" w:rsidRDefault="001976E6" w14:paraId="76BDD662" w14:textId="77777777">
      <w:pPr>
        <w:pStyle w:val="ListParagraph"/>
        <w:numPr>
          <w:ilvl w:val="0"/>
          <w:numId w:val="2"/>
        </w:numPr>
        <w:spacing w:before="100" w:beforeAutospacing="1" w:after="100" w:afterAutospacing="1" w:line="240" w:lineRule="auto"/>
        <w:rPr>
          <w:rFonts w:ascii="Times New Roman" w:hAnsi="Times New Roman" w:eastAsia="Times New Roman" w:cs="Times New Roman"/>
          <w:i/>
          <w:iCs/>
          <w:kern w:val="0"/>
          <w:sz w:val="20"/>
          <w:szCs w:val="20"/>
          <w:lang w:eastAsia="en-IN"/>
          <w14:ligatures w14:val="none"/>
        </w:rPr>
      </w:pPr>
      <w:r w:rsidRPr="00A97425">
        <w:rPr>
          <w:rFonts w:ascii="Times New Roman" w:hAnsi="Times New Roman" w:eastAsia="Times New Roman" w:cs="Times New Roman"/>
          <w:i/>
          <w:iCs/>
          <w:kern w:val="0"/>
          <w:sz w:val="20"/>
          <w:szCs w:val="20"/>
          <w:lang w:eastAsia="en-IN"/>
          <w14:ligatures w14:val="none"/>
        </w:rPr>
        <w:t>Patient ID</w:t>
      </w:r>
    </w:p>
    <w:p w:rsidRPr="00A97425" w:rsidR="001976E6" w:rsidP="001976E6" w:rsidRDefault="001976E6" w14:paraId="6BD66004" w14:textId="77777777">
      <w:pPr>
        <w:pStyle w:val="ListParagraph"/>
        <w:numPr>
          <w:ilvl w:val="0"/>
          <w:numId w:val="2"/>
        </w:numPr>
        <w:spacing w:before="100" w:beforeAutospacing="1" w:after="100" w:afterAutospacing="1" w:line="240" w:lineRule="auto"/>
        <w:rPr>
          <w:rFonts w:ascii="Times New Roman" w:hAnsi="Times New Roman" w:eastAsia="Times New Roman" w:cs="Times New Roman"/>
          <w:i/>
          <w:iCs/>
          <w:kern w:val="0"/>
          <w:sz w:val="20"/>
          <w:szCs w:val="20"/>
          <w:lang w:eastAsia="en-IN"/>
          <w14:ligatures w14:val="none"/>
        </w:rPr>
      </w:pPr>
      <w:r w:rsidRPr="00A97425">
        <w:rPr>
          <w:rFonts w:ascii="Times New Roman" w:hAnsi="Times New Roman" w:eastAsia="Times New Roman" w:cs="Times New Roman"/>
          <w:i/>
          <w:iCs/>
          <w:kern w:val="0"/>
          <w:sz w:val="20"/>
          <w:szCs w:val="20"/>
          <w:lang w:eastAsia="en-IN"/>
          <w14:ligatures w14:val="none"/>
        </w:rPr>
        <w:t>Name of study site</w:t>
      </w:r>
    </w:p>
    <w:p w:rsidRPr="00A97425" w:rsidR="001976E6" w:rsidP="001976E6" w:rsidRDefault="001976E6" w14:paraId="1A2E6162" w14:textId="77777777">
      <w:pPr>
        <w:pStyle w:val="ListParagraph"/>
        <w:numPr>
          <w:ilvl w:val="0"/>
          <w:numId w:val="2"/>
        </w:numPr>
        <w:spacing w:before="100" w:beforeAutospacing="1" w:after="100" w:afterAutospacing="1" w:line="240" w:lineRule="auto"/>
        <w:rPr>
          <w:rFonts w:ascii="Times New Roman" w:hAnsi="Times New Roman" w:eastAsia="Times New Roman" w:cs="Times New Roman"/>
          <w:i/>
          <w:iCs/>
          <w:kern w:val="0"/>
          <w:sz w:val="20"/>
          <w:szCs w:val="20"/>
          <w:lang w:eastAsia="en-IN"/>
          <w14:ligatures w14:val="none"/>
        </w:rPr>
      </w:pPr>
      <w:r w:rsidRPr="00A97425">
        <w:rPr>
          <w:rFonts w:ascii="Times New Roman" w:hAnsi="Times New Roman" w:eastAsia="Times New Roman" w:cs="Times New Roman"/>
          <w:i/>
          <w:iCs/>
          <w:kern w:val="0"/>
          <w:sz w:val="20"/>
          <w:szCs w:val="20"/>
          <w:lang w:eastAsia="en-IN"/>
          <w14:ligatures w14:val="none"/>
        </w:rPr>
        <w:t>Date of tissue collection</w:t>
      </w:r>
    </w:p>
    <w:p w:rsidRPr="00A97425" w:rsidR="001976E6" w:rsidP="001976E6" w:rsidRDefault="001976E6" w14:paraId="005A9DAF" w14:textId="77777777">
      <w:pPr>
        <w:pStyle w:val="ListParagraph"/>
        <w:numPr>
          <w:ilvl w:val="0"/>
          <w:numId w:val="2"/>
        </w:numPr>
        <w:spacing w:before="100" w:beforeAutospacing="1" w:after="100" w:afterAutospacing="1" w:line="240" w:lineRule="auto"/>
        <w:rPr>
          <w:rFonts w:ascii="Times New Roman" w:hAnsi="Times New Roman" w:eastAsia="Times New Roman" w:cs="Times New Roman"/>
          <w:i/>
          <w:iCs/>
          <w:kern w:val="0"/>
          <w:sz w:val="20"/>
          <w:szCs w:val="20"/>
          <w:lang w:eastAsia="en-IN"/>
          <w14:ligatures w14:val="none"/>
        </w:rPr>
      </w:pPr>
      <w:r w:rsidRPr="00A97425">
        <w:rPr>
          <w:rFonts w:ascii="Times New Roman" w:hAnsi="Times New Roman" w:eastAsia="Times New Roman" w:cs="Times New Roman"/>
          <w:i/>
          <w:iCs/>
          <w:kern w:val="0"/>
          <w:sz w:val="20"/>
          <w:szCs w:val="20"/>
          <w:lang w:eastAsia="en-IN"/>
          <w14:ligatures w14:val="none"/>
        </w:rPr>
        <w:t>T</w:t>
      </w:r>
      <w:r>
        <w:rPr>
          <w:rFonts w:ascii="Times New Roman" w:hAnsi="Times New Roman" w:eastAsia="Times New Roman" w:cs="Times New Roman"/>
          <w:i/>
          <w:iCs/>
          <w:kern w:val="0"/>
          <w:sz w:val="20"/>
          <w:szCs w:val="20"/>
          <w:lang w:eastAsia="en-IN"/>
          <w14:ligatures w14:val="none"/>
        </w:rPr>
        <w:t>ype of lesion</w:t>
      </w:r>
    </w:p>
    <w:p w:rsidR="001976E6" w:rsidP="001976E6" w:rsidRDefault="001976E6" w14:paraId="2F5FF514" w14:textId="77777777">
      <w:pPr>
        <w:pStyle w:val="ListParagraph"/>
        <w:numPr>
          <w:ilvl w:val="0"/>
          <w:numId w:val="2"/>
        </w:numPr>
        <w:spacing w:before="100" w:beforeAutospacing="1" w:after="100" w:afterAutospacing="1" w:line="240" w:lineRule="auto"/>
        <w:rPr>
          <w:rFonts w:ascii="Times New Roman" w:hAnsi="Times New Roman" w:eastAsia="Times New Roman" w:cs="Times New Roman"/>
          <w:i/>
          <w:iCs/>
          <w:kern w:val="0"/>
          <w:sz w:val="20"/>
          <w:szCs w:val="20"/>
          <w:lang w:eastAsia="en-IN"/>
          <w14:ligatures w14:val="none"/>
        </w:rPr>
      </w:pPr>
      <w:r w:rsidRPr="00A97425">
        <w:rPr>
          <w:rFonts w:ascii="Times New Roman" w:hAnsi="Times New Roman" w:eastAsia="Times New Roman" w:cs="Times New Roman"/>
          <w:i/>
          <w:iCs/>
          <w:kern w:val="0"/>
          <w:sz w:val="20"/>
          <w:szCs w:val="20"/>
          <w:lang w:eastAsia="en-IN"/>
          <w14:ligatures w14:val="none"/>
        </w:rPr>
        <w:t>Any other important information</w:t>
      </w:r>
    </w:p>
    <w:p w:rsidR="001976E6" w:rsidP="001976E6" w:rsidRDefault="001976E6" w14:paraId="0F49C415" w14:textId="77777777">
      <w:pPr>
        <w:pStyle w:val="ListParagraph"/>
        <w:spacing w:before="100" w:beforeAutospacing="1" w:after="100" w:afterAutospacing="1" w:line="240" w:lineRule="auto"/>
        <w:ind w:left="1440"/>
        <w:rPr>
          <w:rFonts w:ascii="Times New Roman" w:hAnsi="Times New Roman" w:eastAsia="Times New Roman" w:cs="Times New Roman"/>
          <w:i/>
          <w:iCs/>
          <w:kern w:val="0"/>
          <w:sz w:val="20"/>
          <w:szCs w:val="20"/>
          <w:lang w:eastAsia="en-IN"/>
          <w14:ligatures w14:val="none"/>
        </w:rPr>
      </w:pPr>
    </w:p>
    <w:p w:rsidRPr="00872B33" w:rsidR="001976E6" w:rsidP="001976E6" w:rsidRDefault="001976E6" w14:paraId="1BF403E4" w14:textId="663F1895">
      <w:pPr>
        <w:pStyle w:val="ListParagraph"/>
        <w:numPr>
          <w:ilvl w:val="0"/>
          <w:numId w:val="3"/>
        </w:numPr>
        <w:spacing w:before="100" w:beforeAutospacing="1" w:after="100" w:afterAutospacing="1" w:line="360" w:lineRule="auto"/>
        <w:rPr>
          <w:rFonts w:ascii="Times New Roman" w:hAnsi="Times New Roman" w:eastAsia="Times New Roman" w:cs="Times New Roman"/>
          <w:i/>
          <w:iCs/>
          <w:kern w:val="0"/>
          <w:sz w:val="20"/>
          <w:szCs w:val="20"/>
          <w:lang w:eastAsia="en-IN"/>
          <w14:ligatures w14:val="none"/>
        </w:rPr>
      </w:pPr>
      <w:r w:rsidRPr="00872B33">
        <w:rPr>
          <w:rFonts w:ascii="Times New Roman" w:hAnsi="Times New Roman" w:eastAsia="Times New Roman" w:cs="Times New Roman"/>
          <w:kern w:val="0"/>
          <w:sz w:val="24"/>
          <w:szCs w:val="24"/>
          <w:lang w:eastAsia="en-IN"/>
          <w14:ligatures w14:val="none"/>
        </w:rPr>
        <w:t xml:space="preserve"> </w:t>
      </w:r>
      <w:r w:rsidR="006F66E6">
        <w:rPr>
          <w:rFonts w:ascii="Times New Roman" w:hAnsi="Times New Roman" w:eastAsia="Times New Roman" w:cs="Times New Roman"/>
          <w:kern w:val="0"/>
          <w:sz w:val="24"/>
          <w:szCs w:val="24"/>
          <w:lang w:eastAsia="en-IN"/>
          <w14:ligatures w14:val="none"/>
        </w:rPr>
        <w:t>A</w:t>
      </w:r>
      <w:r w:rsidRPr="00872B33">
        <w:rPr>
          <w:rFonts w:ascii="Times New Roman" w:hAnsi="Times New Roman" w:eastAsia="Times New Roman" w:cs="Times New Roman"/>
          <w:kern w:val="0"/>
          <w:sz w:val="24"/>
          <w:szCs w:val="24"/>
          <w:lang w:eastAsia="en-IN"/>
          <w14:ligatures w14:val="none"/>
        </w:rPr>
        <w:t xml:space="preserve"> thin layer of Parafilm</w:t>
      </w:r>
      <w:r w:rsidR="006F66E6">
        <w:rPr>
          <w:rFonts w:ascii="Times New Roman" w:hAnsi="Times New Roman" w:eastAsia="Times New Roman" w:cs="Times New Roman"/>
          <w:kern w:val="0"/>
          <w:sz w:val="24"/>
          <w:szCs w:val="24"/>
          <w:lang w:eastAsia="en-IN"/>
          <w14:ligatures w14:val="none"/>
        </w:rPr>
        <w:t xml:space="preserve"> should be added</w:t>
      </w:r>
      <w:r w:rsidRPr="00872B33">
        <w:rPr>
          <w:rFonts w:ascii="Times New Roman" w:hAnsi="Times New Roman" w:eastAsia="Times New Roman" w:cs="Times New Roman"/>
          <w:kern w:val="0"/>
          <w:sz w:val="24"/>
          <w:szCs w:val="24"/>
          <w:lang w:eastAsia="en-IN"/>
          <w14:ligatures w14:val="none"/>
        </w:rPr>
        <w:t xml:space="preserve"> around the vial covering the seal.</w:t>
      </w:r>
    </w:p>
    <w:p w:rsidRPr="00872B33" w:rsidR="001976E6" w:rsidP="001976E6" w:rsidRDefault="006F66E6" w14:paraId="7B460662" w14:textId="4DDDF146">
      <w:pPr>
        <w:pStyle w:val="ListParagraph"/>
        <w:numPr>
          <w:ilvl w:val="0"/>
          <w:numId w:val="3"/>
        </w:numPr>
        <w:spacing w:after="0" w:line="360" w:lineRule="auto"/>
        <w:rPr>
          <w:rFonts w:ascii="Times New Roman" w:hAnsi="Times New Roman" w:eastAsia="Times New Roman" w:cs="Times New Roman"/>
          <w:kern w:val="0"/>
          <w:sz w:val="24"/>
          <w:szCs w:val="24"/>
          <w:lang w:eastAsia="en-IN"/>
          <w14:ligatures w14:val="none"/>
        </w:rPr>
      </w:pPr>
      <w:r>
        <w:rPr>
          <w:rFonts w:ascii="Times New Roman" w:hAnsi="Times New Roman" w:eastAsia="Times New Roman" w:cs="Times New Roman"/>
          <w:kern w:val="0"/>
          <w:sz w:val="24"/>
          <w:szCs w:val="24"/>
          <w:lang w:eastAsia="en-IN"/>
          <w14:ligatures w14:val="none"/>
        </w:rPr>
        <w:t>A</w:t>
      </w:r>
      <w:r w:rsidRPr="00872B33" w:rsidR="001976E6">
        <w:rPr>
          <w:rFonts w:ascii="Times New Roman" w:hAnsi="Times New Roman" w:eastAsia="Times New Roman" w:cs="Times New Roman"/>
          <w:kern w:val="0"/>
          <w:sz w:val="24"/>
          <w:szCs w:val="24"/>
          <w:lang w:eastAsia="en-IN"/>
          <w14:ligatures w14:val="none"/>
        </w:rPr>
        <w:t>bout 3 inches of newspaper or bubble wrap</w:t>
      </w:r>
      <w:r>
        <w:rPr>
          <w:rFonts w:ascii="Times New Roman" w:hAnsi="Times New Roman" w:eastAsia="Times New Roman" w:cs="Times New Roman"/>
          <w:kern w:val="0"/>
          <w:sz w:val="24"/>
          <w:szCs w:val="24"/>
          <w:lang w:eastAsia="en-IN"/>
          <w14:ligatures w14:val="none"/>
        </w:rPr>
        <w:t xml:space="preserve"> can be used</w:t>
      </w:r>
      <w:r w:rsidRPr="00872B33" w:rsidR="001976E6">
        <w:rPr>
          <w:rFonts w:ascii="Times New Roman" w:hAnsi="Times New Roman" w:eastAsia="Times New Roman" w:cs="Times New Roman"/>
          <w:kern w:val="0"/>
          <w:sz w:val="24"/>
          <w:szCs w:val="24"/>
          <w:lang w:eastAsia="en-IN"/>
          <w14:ligatures w14:val="none"/>
        </w:rPr>
        <w:t xml:space="preserve"> to ensure that the </w:t>
      </w:r>
      <w:r w:rsidR="001976E6">
        <w:rPr>
          <w:rFonts w:ascii="Times New Roman" w:hAnsi="Times New Roman" w:eastAsia="Times New Roman" w:cs="Times New Roman"/>
          <w:kern w:val="0"/>
          <w:sz w:val="24"/>
          <w:szCs w:val="24"/>
          <w:lang w:eastAsia="en-IN"/>
          <w14:ligatures w14:val="none"/>
        </w:rPr>
        <w:t>vials</w:t>
      </w:r>
      <w:r w:rsidRPr="00872B33" w:rsidR="001976E6">
        <w:rPr>
          <w:rFonts w:ascii="Times New Roman" w:hAnsi="Times New Roman" w:eastAsia="Times New Roman" w:cs="Times New Roman"/>
          <w:kern w:val="0"/>
          <w:sz w:val="24"/>
          <w:szCs w:val="24"/>
          <w:lang w:eastAsia="en-IN"/>
          <w14:ligatures w14:val="none"/>
        </w:rPr>
        <w:t xml:space="preserve"> </w:t>
      </w:r>
      <w:r w:rsidR="001976E6">
        <w:rPr>
          <w:rFonts w:ascii="Times New Roman" w:hAnsi="Times New Roman" w:eastAsia="Times New Roman" w:cs="Times New Roman"/>
          <w:kern w:val="0"/>
          <w:sz w:val="24"/>
          <w:szCs w:val="24"/>
          <w:lang w:eastAsia="en-IN"/>
          <w14:ligatures w14:val="none"/>
        </w:rPr>
        <w:t>are safely shipped</w:t>
      </w:r>
      <w:r>
        <w:rPr>
          <w:rFonts w:ascii="Times New Roman" w:hAnsi="Times New Roman" w:eastAsia="Times New Roman" w:cs="Times New Roman"/>
          <w:kern w:val="0"/>
          <w:sz w:val="24"/>
          <w:szCs w:val="24"/>
          <w:lang w:eastAsia="en-IN"/>
          <w14:ligatures w14:val="none"/>
        </w:rPr>
        <w:t xml:space="preserve"> to TLM Shahdara.</w:t>
      </w:r>
    </w:p>
    <w:p w:rsidR="006F66E6" w:rsidP="29761C85" w:rsidRDefault="006F66E6" w14:paraId="4996C81B" w14:textId="5358858A">
      <w:pPr>
        <w:spacing w:line="360" w:lineRule="auto"/>
        <w:jc w:val="both"/>
        <w:rPr>
          <w:rFonts w:ascii="Times New Roman" w:hAnsi="Times New Roman" w:cs="Times New Roman"/>
          <w:i w:val="1"/>
          <w:iCs w:val="1"/>
          <w:sz w:val="24"/>
          <w:szCs w:val="24"/>
          <w:u w:val="single"/>
        </w:rPr>
      </w:pPr>
      <w:r w:rsidRPr="29761C85" w:rsidR="006F66E6">
        <w:rPr>
          <w:rFonts w:ascii="Times New Roman" w:hAnsi="Times New Roman" w:cs="Times New Roman"/>
          <w:i w:val="1"/>
          <w:iCs w:val="1"/>
          <w:sz w:val="24"/>
          <w:szCs w:val="24"/>
          <w:highlight w:val="yellow"/>
        </w:rPr>
        <w:t>4.4</w:t>
      </w:r>
      <w:r>
        <w:tab/>
      </w:r>
      <w:r w:rsidRPr="29761C85" w:rsidR="006F66E6">
        <w:rPr>
          <w:rFonts w:ascii="Times New Roman" w:hAnsi="Times New Roman" w:cs="Times New Roman"/>
          <w:i w:val="1"/>
          <w:iCs w:val="1"/>
          <w:sz w:val="24"/>
          <w:szCs w:val="24"/>
          <w:highlight w:val="yellow"/>
          <w:u w:val="single"/>
        </w:rPr>
        <w:t>Histopathology</w:t>
      </w:r>
    </w:p>
    <w:p w:rsidRPr="006F66E6" w:rsidR="006F66E6" w:rsidP="11E050FE" w:rsidRDefault="006F66E6" w14:paraId="4319DEBD" w14:textId="67D4763D">
      <w:pPr>
        <w:pStyle w:val="ListParagraph"/>
        <w:numPr>
          <w:ilvl w:val="0"/>
          <w:numId w:val="4"/>
        </w:numPr>
        <w:spacing w:line="360" w:lineRule="auto"/>
        <w:jc w:val="both"/>
        <w:rPr>
          <w:rFonts w:ascii="Times New Roman" w:hAnsi="Times New Roman" w:cs="Times New Roman"/>
          <w:i w:val="0"/>
          <w:iCs w:val="0"/>
          <w:color w:val="FF0000"/>
          <w:sz w:val="24"/>
          <w:szCs w:val="24"/>
          <w:u w:val="none"/>
        </w:rPr>
      </w:pPr>
      <w:r w:rsidRPr="11E050FE" w:rsidR="62832B38">
        <w:rPr>
          <w:rFonts w:ascii="Times New Roman" w:hAnsi="Times New Roman" w:cs="Times New Roman"/>
          <w:i w:val="0"/>
          <w:iCs w:val="0"/>
          <w:color w:val="FF0000"/>
          <w:sz w:val="24"/>
          <w:szCs w:val="24"/>
          <w:u w:val="none"/>
        </w:rPr>
        <w:t xml:space="preserve">All the collected biopsies should be clearly labelled with patient </w:t>
      </w:r>
      <w:r w:rsidRPr="11E050FE" w:rsidR="0818DFE8">
        <w:rPr>
          <w:rFonts w:ascii="Times New Roman" w:hAnsi="Times New Roman" w:cs="Times New Roman"/>
          <w:i w:val="0"/>
          <w:iCs w:val="0"/>
          <w:color w:val="FF0000"/>
          <w:sz w:val="24"/>
          <w:szCs w:val="24"/>
          <w:u w:val="none"/>
        </w:rPr>
        <w:t>information/code</w:t>
      </w:r>
      <w:r w:rsidRPr="11E050FE" w:rsidR="70B1CE09">
        <w:rPr>
          <w:rFonts w:ascii="Times New Roman" w:hAnsi="Times New Roman" w:cs="Times New Roman"/>
          <w:i w:val="0"/>
          <w:iCs w:val="0"/>
          <w:color w:val="FF0000"/>
          <w:sz w:val="24"/>
          <w:szCs w:val="24"/>
          <w:u w:val="none"/>
        </w:rPr>
        <w:t>.</w:t>
      </w:r>
    </w:p>
    <w:p w:rsidRPr="006F66E6" w:rsidR="006F66E6" w:rsidP="11E050FE" w:rsidRDefault="006F66E6" w14:paraId="08B058BA" w14:textId="1468AB85">
      <w:pPr>
        <w:pStyle w:val="ListParagraph"/>
        <w:numPr>
          <w:ilvl w:val="0"/>
          <w:numId w:val="4"/>
        </w:numPr>
        <w:spacing w:line="360" w:lineRule="auto"/>
        <w:jc w:val="both"/>
        <w:rPr>
          <w:rFonts w:ascii="Times New Roman" w:hAnsi="Times New Roman" w:cs="Times New Roman"/>
          <w:i w:val="0"/>
          <w:iCs w:val="0"/>
          <w:color w:val="FF0000"/>
          <w:sz w:val="24"/>
          <w:szCs w:val="24"/>
          <w:u w:val="none"/>
        </w:rPr>
      </w:pPr>
      <w:r w:rsidRPr="11E050FE" w:rsidR="2ECF5281">
        <w:rPr>
          <w:rFonts w:ascii="Times New Roman" w:hAnsi="Times New Roman" w:cs="Times New Roman"/>
          <w:i w:val="0"/>
          <w:iCs w:val="0"/>
          <w:color w:val="FF0000"/>
          <w:sz w:val="24"/>
          <w:szCs w:val="24"/>
          <w:u w:val="none"/>
        </w:rPr>
        <w:t>Pack the collected biopsy properly and send to the lab for histopathological investigation.</w:t>
      </w:r>
    </w:p>
    <w:p w:rsidRPr="006F66E6" w:rsidR="006F66E6" w:rsidP="11E050FE" w:rsidRDefault="006F66E6" w14:paraId="7A331306" w14:textId="25B411D0">
      <w:pPr>
        <w:pStyle w:val="ListParagraph"/>
        <w:numPr>
          <w:ilvl w:val="0"/>
          <w:numId w:val="4"/>
        </w:numPr>
        <w:spacing w:line="360" w:lineRule="auto"/>
        <w:jc w:val="both"/>
        <w:rPr>
          <w:rFonts w:ascii="Times New Roman" w:hAnsi="Times New Roman" w:eastAsia="Times New Roman" w:cs="Times New Roman"/>
          <w:i w:val="0"/>
          <w:iCs w:val="0"/>
          <w:color w:val="FF0000"/>
          <w:sz w:val="24"/>
          <w:szCs w:val="24"/>
          <w:u w:val="none"/>
        </w:rPr>
      </w:pPr>
      <w:r w:rsidRPr="11E050FE" w:rsidR="2ECF5281">
        <w:rPr>
          <w:rFonts w:ascii="Times New Roman" w:hAnsi="Times New Roman" w:cs="Times New Roman"/>
          <w:i w:val="0"/>
          <w:iCs w:val="0"/>
          <w:color w:val="FF0000"/>
          <w:sz w:val="24"/>
          <w:szCs w:val="24"/>
          <w:u w:val="none"/>
        </w:rPr>
        <w:t xml:space="preserve">Tissue processing is the crucial step that prepares the tissue for microscopic analysis. </w:t>
      </w:r>
      <w:r w:rsidRPr="11E050FE" w:rsidR="2ECF5281">
        <w:rPr>
          <w:rFonts w:ascii="Times New Roman" w:hAnsi="Times New Roman" w:eastAsia="Times New Roman" w:cs="Times New Roman"/>
          <w:i w:val="0"/>
          <w:iCs w:val="0"/>
          <w:color w:val="FF0000"/>
          <w:sz w:val="24"/>
          <w:szCs w:val="24"/>
          <w:u w:val="none"/>
        </w:rPr>
        <w:t>It involves several stages:</w:t>
      </w:r>
    </w:p>
    <w:p w:rsidRPr="006F66E6" w:rsidR="006F66E6" w:rsidP="11E050FE" w:rsidRDefault="006F66E6" w14:paraId="7151E109" w14:textId="6B0ED302">
      <w:pPr>
        <w:pStyle w:val="ListParagraph"/>
        <w:numPr>
          <w:ilvl w:val="0"/>
          <w:numId w:val="4"/>
        </w:numPr>
        <w:spacing w:line="360" w:lineRule="auto"/>
        <w:jc w:val="both"/>
        <w:rPr>
          <w:rFonts w:ascii="Times New Roman" w:hAnsi="Times New Roman" w:eastAsia="Times New Roman" w:cs="Times New Roman"/>
          <w:color w:val="FF0000"/>
          <w:sz w:val="24"/>
          <w:szCs w:val="24"/>
        </w:rPr>
      </w:pPr>
      <w:r w:rsidRPr="11E050FE" w:rsidR="2ECF5281">
        <w:rPr>
          <w:rFonts w:ascii="Times New Roman" w:hAnsi="Times New Roman" w:eastAsia="Times New Roman" w:cs="Times New Roman"/>
          <w:b w:val="1"/>
          <w:bCs w:val="1"/>
          <w:color w:val="FF0000"/>
          <w:sz w:val="24"/>
          <w:szCs w:val="24"/>
        </w:rPr>
        <w:t>Fixation:</w:t>
      </w:r>
      <w:r w:rsidRPr="11E050FE" w:rsidR="2ECF5281">
        <w:rPr>
          <w:rFonts w:ascii="Times New Roman" w:hAnsi="Times New Roman" w:eastAsia="Times New Roman" w:cs="Times New Roman"/>
          <w:color w:val="FF0000"/>
          <w:sz w:val="24"/>
          <w:szCs w:val="24"/>
        </w:rPr>
        <w:t xml:space="preserve"> The tissue is chemically preserved using fixatives (e.g., formalin) to prevent decay and </w:t>
      </w:r>
      <w:r w:rsidRPr="11E050FE" w:rsidR="2ECF5281">
        <w:rPr>
          <w:rFonts w:ascii="Times New Roman" w:hAnsi="Times New Roman" w:eastAsia="Times New Roman" w:cs="Times New Roman"/>
          <w:color w:val="FF0000"/>
          <w:sz w:val="24"/>
          <w:szCs w:val="24"/>
        </w:rPr>
        <w:t>maintain</w:t>
      </w:r>
      <w:r w:rsidRPr="11E050FE" w:rsidR="2ECF5281">
        <w:rPr>
          <w:rFonts w:ascii="Times New Roman" w:hAnsi="Times New Roman" w:eastAsia="Times New Roman" w:cs="Times New Roman"/>
          <w:color w:val="FF0000"/>
          <w:sz w:val="24"/>
          <w:szCs w:val="24"/>
        </w:rPr>
        <w:t xml:space="preserve"> cellular structures.</w:t>
      </w:r>
    </w:p>
    <w:p w:rsidRPr="006F66E6" w:rsidR="006F66E6" w:rsidP="11E050FE" w:rsidRDefault="006F66E6" w14:paraId="69249EF4" w14:textId="2AC1973C">
      <w:pPr>
        <w:pStyle w:val="ListParagraph"/>
        <w:numPr>
          <w:ilvl w:val="0"/>
          <w:numId w:val="4"/>
        </w:numPr>
        <w:spacing w:line="360" w:lineRule="auto"/>
        <w:jc w:val="both"/>
        <w:rPr>
          <w:rFonts w:ascii="Times New Roman" w:hAnsi="Times New Roman" w:eastAsia="Times New Roman" w:cs="Times New Roman"/>
          <w:color w:val="FF0000"/>
          <w:sz w:val="24"/>
          <w:szCs w:val="24"/>
        </w:rPr>
      </w:pPr>
      <w:r w:rsidRPr="11E050FE" w:rsidR="2ECF5281">
        <w:rPr>
          <w:rFonts w:ascii="Times New Roman" w:hAnsi="Times New Roman" w:eastAsia="Times New Roman" w:cs="Times New Roman"/>
          <w:b w:val="1"/>
          <w:bCs w:val="1"/>
          <w:color w:val="FF0000"/>
          <w:sz w:val="24"/>
          <w:szCs w:val="24"/>
        </w:rPr>
        <w:t>Dehydration:</w:t>
      </w:r>
      <w:r w:rsidRPr="11E050FE" w:rsidR="2ECF5281">
        <w:rPr>
          <w:rFonts w:ascii="Times New Roman" w:hAnsi="Times New Roman" w:eastAsia="Times New Roman" w:cs="Times New Roman"/>
          <w:color w:val="FF0000"/>
          <w:sz w:val="24"/>
          <w:szCs w:val="24"/>
        </w:rPr>
        <w:t xml:space="preserve"> Water is removed from the tissue using a series of alcohol solutions.</w:t>
      </w:r>
    </w:p>
    <w:p w:rsidRPr="006F66E6" w:rsidR="006F66E6" w:rsidP="11E050FE" w:rsidRDefault="006F66E6" w14:paraId="5E1268BB" w14:textId="20BB764D">
      <w:pPr>
        <w:pStyle w:val="ListParagraph"/>
        <w:numPr>
          <w:ilvl w:val="0"/>
          <w:numId w:val="4"/>
        </w:numPr>
        <w:spacing w:line="360" w:lineRule="auto"/>
        <w:jc w:val="both"/>
        <w:rPr>
          <w:rFonts w:ascii="Times New Roman" w:hAnsi="Times New Roman" w:eastAsia="Times New Roman" w:cs="Times New Roman"/>
          <w:color w:val="FF0000"/>
          <w:sz w:val="24"/>
          <w:szCs w:val="24"/>
        </w:rPr>
      </w:pPr>
      <w:r w:rsidRPr="11E050FE" w:rsidR="2ECF5281">
        <w:rPr>
          <w:rFonts w:ascii="Times New Roman" w:hAnsi="Times New Roman" w:eastAsia="Times New Roman" w:cs="Times New Roman"/>
          <w:b w:val="1"/>
          <w:bCs w:val="1"/>
          <w:color w:val="FF0000"/>
          <w:sz w:val="24"/>
          <w:szCs w:val="24"/>
        </w:rPr>
        <w:t>Clearing:</w:t>
      </w:r>
      <w:r w:rsidRPr="11E050FE" w:rsidR="2ECF5281">
        <w:rPr>
          <w:rFonts w:ascii="Times New Roman" w:hAnsi="Times New Roman" w:eastAsia="Times New Roman" w:cs="Times New Roman"/>
          <w:color w:val="FF0000"/>
          <w:sz w:val="24"/>
          <w:szCs w:val="24"/>
        </w:rPr>
        <w:t xml:space="preserve"> The dehydrated tissue is cleared using a solvent (e.g., xylene) to make it transparent.</w:t>
      </w:r>
    </w:p>
    <w:p w:rsidRPr="006F66E6" w:rsidR="006F66E6" w:rsidP="11E050FE" w:rsidRDefault="006F66E6" w14:paraId="61561A79" w14:textId="510CD74D">
      <w:pPr>
        <w:pStyle w:val="ListParagraph"/>
        <w:numPr>
          <w:ilvl w:val="0"/>
          <w:numId w:val="4"/>
        </w:numPr>
        <w:spacing w:line="360" w:lineRule="auto"/>
        <w:jc w:val="both"/>
        <w:rPr>
          <w:rFonts w:ascii="Times New Roman" w:hAnsi="Times New Roman" w:eastAsia="Times New Roman" w:cs="Times New Roman"/>
          <w:color w:val="FF0000"/>
          <w:sz w:val="24"/>
          <w:szCs w:val="24"/>
        </w:rPr>
      </w:pPr>
      <w:r w:rsidRPr="11E050FE" w:rsidR="2ECF5281">
        <w:rPr>
          <w:rFonts w:ascii="Times New Roman" w:hAnsi="Times New Roman" w:eastAsia="Times New Roman" w:cs="Times New Roman"/>
          <w:b w:val="1"/>
          <w:bCs w:val="1"/>
          <w:color w:val="FF0000"/>
          <w:sz w:val="24"/>
          <w:szCs w:val="24"/>
        </w:rPr>
        <w:t>Infiltration:</w:t>
      </w:r>
      <w:r w:rsidRPr="11E050FE" w:rsidR="2ECF5281">
        <w:rPr>
          <w:rFonts w:ascii="Times New Roman" w:hAnsi="Times New Roman" w:eastAsia="Times New Roman" w:cs="Times New Roman"/>
          <w:color w:val="FF0000"/>
          <w:sz w:val="24"/>
          <w:szCs w:val="24"/>
        </w:rPr>
        <w:t xml:space="preserve"> The tissue is impregnated with paraffin wax, which provides support for sectioning.</w:t>
      </w:r>
    </w:p>
    <w:p w:rsidRPr="006F66E6" w:rsidR="006F66E6" w:rsidP="11E050FE" w:rsidRDefault="006F66E6" w14:paraId="62704D7C" w14:textId="4FE3DB4A">
      <w:pPr>
        <w:pStyle w:val="ListParagraph"/>
        <w:numPr>
          <w:ilvl w:val="0"/>
          <w:numId w:val="4"/>
        </w:numPr>
        <w:spacing w:line="360" w:lineRule="auto"/>
        <w:jc w:val="both"/>
        <w:rPr>
          <w:rFonts w:ascii="Times New Roman" w:hAnsi="Times New Roman" w:eastAsia="Times New Roman" w:cs="Times New Roman"/>
          <w:color w:val="FF0000"/>
          <w:sz w:val="24"/>
          <w:szCs w:val="24"/>
        </w:rPr>
      </w:pPr>
      <w:r w:rsidRPr="11E050FE" w:rsidR="2ECF5281">
        <w:rPr>
          <w:rFonts w:ascii="Times New Roman" w:hAnsi="Times New Roman" w:eastAsia="Times New Roman" w:cs="Times New Roman"/>
          <w:b w:val="1"/>
          <w:bCs w:val="1"/>
          <w:color w:val="FF0000"/>
          <w:sz w:val="24"/>
          <w:szCs w:val="24"/>
        </w:rPr>
        <w:t>Embedding:</w:t>
      </w:r>
      <w:r w:rsidRPr="11E050FE" w:rsidR="2ECF5281">
        <w:rPr>
          <w:rFonts w:ascii="Times New Roman" w:hAnsi="Times New Roman" w:eastAsia="Times New Roman" w:cs="Times New Roman"/>
          <w:color w:val="FF0000"/>
          <w:sz w:val="24"/>
          <w:szCs w:val="24"/>
        </w:rPr>
        <w:t xml:space="preserve"> The tissue is embedded in paraffin blocks, allowing thin sections to be cut.</w:t>
      </w:r>
    </w:p>
    <w:p w:rsidRPr="006F66E6" w:rsidR="006F66E6" w:rsidP="11E050FE" w:rsidRDefault="006F66E6" w14:paraId="3968E529" w14:textId="704823E3">
      <w:pPr>
        <w:pStyle w:val="ListParagraph"/>
        <w:numPr>
          <w:ilvl w:val="0"/>
          <w:numId w:val="4"/>
        </w:numPr>
        <w:spacing w:line="360" w:lineRule="auto"/>
        <w:jc w:val="both"/>
        <w:rPr>
          <w:rFonts w:ascii="Times New Roman" w:hAnsi="Times New Roman" w:eastAsia="Times New Roman" w:cs="Times New Roman"/>
          <w:color w:val="FF0000"/>
          <w:sz w:val="24"/>
          <w:szCs w:val="24"/>
        </w:rPr>
      </w:pPr>
      <w:r w:rsidRPr="11E050FE" w:rsidR="2ECF5281">
        <w:rPr>
          <w:rFonts w:ascii="Times New Roman" w:hAnsi="Times New Roman" w:eastAsia="Times New Roman" w:cs="Times New Roman"/>
          <w:b w:val="1"/>
          <w:bCs w:val="1"/>
          <w:color w:val="FF0000"/>
          <w:sz w:val="24"/>
          <w:szCs w:val="24"/>
        </w:rPr>
        <w:t>Section Cutting:</w:t>
      </w:r>
      <w:r w:rsidRPr="11E050FE" w:rsidR="2ECF5281">
        <w:rPr>
          <w:rFonts w:ascii="Times New Roman" w:hAnsi="Times New Roman" w:eastAsia="Times New Roman" w:cs="Times New Roman"/>
          <w:color w:val="FF0000"/>
          <w:sz w:val="24"/>
          <w:szCs w:val="24"/>
        </w:rPr>
        <w:t xml:space="preserve"> Microtomes are used to cut thin (usually 5 microns thick) sections from the paraffin-embedded tissue.</w:t>
      </w:r>
    </w:p>
    <w:p w:rsidRPr="006F66E6" w:rsidR="006F66E6" w:rsidP="11E050FE" w:rsidRDefault="006F66E6" w14:paraId="6BA2B951" w14:textId="6F1B5DEE">
      <w:pPr>
        <w:pStyle w:val="ListParagraph"/>
        <w:numPr>
          <w:ilvl w:val="0"/>
          <w:numId w:val="4"/>
        </w:numPr>
        <w:spacing w:line="360" w:lineRule="auto"/>
        <w:jc w:val="both"/>
        <w:rPr>
          <w:rFonts w:ascii="Times New Roman" w:hAnsi="Times New Roman" w:eastAsia="Times New Roman" w:cs="Times New Roman"/>
          <w:color w:val="FF0000"/>
          <w:sz w:val="24"/>
          <w:szCs w:val="24"/>
        </w:rPr>
      </w:pPr>
      <w:r w:rsidRPr="11E050FE" w:rsidR="2ECF5281">
        <w:rPr>
          <w:rFonts w:ascii="Times New Roman" w:hAnsi="Times New Roman" w:eastAsia="Times New Roman" w:cs="Times New Roman"/>
          <w:b w:val="1"/>
          <w:bCs w:val="1"/>
          <w:color w:val="FF0000"/>
          <w:sz w:val="24"/>
          <w:szCs w:val="24"/>
        </w:rPr>
        <w:t xml:space="preserve">Staining and </w:t>
      </w:r>
      <w:r w:rsidRPr="11E050FE" w:rsidR="2ECF5281">
        <w:rPr>
          <w:rFonts w:ascii="Times New Roman" w:hAnsi="Times New Roman" w:eastAsia="Times New Roman" w:cs="Times New Roman"/>
          <w:b w:val="1"/>
          <w:bCs w:val="1"/>
          <w:color w:val="FF0000"/>
          <w:sz w:val="24"/>
          <w:szCs w:val="24"/>
        </w:rPr>
        <w:t>Labeling</w:t>
      </w:r>
      <w:r w:rsidRPr="11E050FE" w:rsidR="2ECF5281">
        <w:rPr>
          <w:rFonts w:ascii="Times New Roman" w:hAnsi="Times New Roman" w:eastAsia="Times New Roman" w:cs="Times New Roman"/>
          <w:b w:val="1"/>
          <w:bCs w:val="1"/>
          <w:color w:val="FF0000"/>
          <w:sz w:val="24"/>
          <w:szCs w:val="24"/>
        </w:rPr>
        <w:t>:</w:t>
      </w:r>
      <w:r w:rsidRPr="11E050FE" w:rsidR="2ECF5281">
        <w:rPr>
          <w:rFonts w:ascii="Times New Roman" w:hAnsi="Times New Roman" w:eastAsia="Times New Roman" w:cs="Times New Roman"/>
          <w:color w:val="FF0000"/>
          <w:sz w:val="24"/>
          <w:szCs w:val="24"/>
        </w:rPr>
        <w:t xml:space="preserve"> The sections are stained (e.g., with </w:t>
      </w:r>
      <w:r w:rsidRPr="11E050FE" w:rsidR="2ECF5281">
        <w:rPr>
          <w:rFonts w:ascii="Times New Roman" w:hAnsi="Times New Roman" w:eastAsia="Times New Roman" w:cs="Times New Roman"/>
          <w:color w:val="FF0000"/>
          <w:sz w:val="24"/>
          <w:szCs w:val="24"/>
        </w:rPr>
        <w:t>hematoxylin</w:t>
      </w:r>
      <w:r w:rsidRPr="11E050FE" w:rsidR="2ECF5281">
        <w:rPr>
          <w:rFonts w:ascii="Times New Roman" w:hAnsi="Times New Roman" w:eastAsia="Times New Roman" w:cs="Times New Roman"/>
          <w:color w:val="FF0000"/>
          <w:sz w:val="24"/>
          <w:szCs w:val="24"/>
        </w:rPr>
        <w:t xml:space="preserve"> and eosin) to highlight cellular structures.</w:t>
      </w:r>
    </w:p>
    <w:p w:rsidRPr="006F66E6" w:rsidR="006F66E6" w:rsidP="11E050FE" w:rsidRDefault="006F66E6" w14:paraId="1BF4AD51" w14:textId="63288B64">
      <w:pPr>
        <w:pStyle w:val="ListParagraph"/>
        <w:numPr>
          <w:ilvl w:val="0"/>
          <w:numId w:val="4"/>
        </w:numPr>
        <w:spacing w:line="360" w:lineRule="auto"/>
        <w:jc w:val="both"/>
        <w:rPr>
          <w:rFonts w:ascii="Times New Roman" w:hAnsi="Times New Roman" w:eastAsia="Times New Roman" w:cs="Times New Roman"/>
          <w:color w:val="FF0000"/>
          <w:sz w:val="24"/>
          <w:szCs w:val="24"/>
        </w:rPr>
      </w:pPr>
      <w:r w:rsidRPr="11E050FE" w:rsidR="2ECF5281">
        <w:rPr>
          <w:rFonts w:ascii="Times New Roman" w:hAnsi="Times New Roman" w:eastAsia="Times New Roman" w:cs="Times New Roman"/>
          <w:b w:val="1"/>
          <w:bCs w:val="1"/>
          <w:color w:val="FF0000"/>
          <w:sz w:val="24"/>
          <w:szCs w:val="24"/>
        </w:rPr>
        <w:t>Mounting:</w:t>
      </w:r>
      <w:r w:rsidRPr="11E050FE" w:rsidR="2ECF5281">
        <w:rPr>
          <w:rFonts w:ascii="Times New Roman" w:hAnsi="Times New Roman" w:eastAsia="Times New Roman" w:cs="Times New Roman"/>
          <w:color w:val="FF0000"/>
          <w:sz w:val="24"/>
          <w:szCs w:val="24"/>
        </w:rPr>
        <w:t xml:space="preserve"> Stained sections are permanently mounted on glass slides.</w:t>
      </w:r>
    </w:p>
    <w:p w:rsidRPr="006F66E6" w:rsidR="006F66E6" w:rsidP="11E050FE" w:rsidRDefault="006F66E6" w14:paraId="7780E49C" w14:textId="32E85C80">
      <w:pPr>
        <w:pStyle w:val="ListParagraph"/>
        <w:numPr>
          <w:ilvl w:val="0"/>
          <w:numId w:val="4"/>
        </w:numPr>
        <w:spacing w:line="360" w:lineRule="auto"/>
        <w:jc w:val="both"/>
        <w:rPr>
          <w:rFonts w:ascii="Times New Roman" w:hAnsi="Times New Roman" w:cs="Times New Roman"/>
          <w:i w:val="0"/>
          <w:iCs w:val="0"/>
          <w:color w:val="FF0000"/>
          <w:sz w:val="24"/>
          <w:szCs w:val="24"/>
          <w:u w:val="none"/>
        </w:rPr>
      </w:pPr>
      <w:r w:rsidRPr="11E050FE" w:rsidR="69F8F27F">
        <w:rPr>
          <w:rFonts w:ascii="Times New Roman" w:hAnsi="Times New Roman" w:cs="Times New Roman"/>
          <w:i w:val="0"/>
          <w:iCs w:val="0"/>
          <w:color w:val="FF0000"/>
          <w:sz w:val="24"/>
          <w:szCs w:val="24"/>
          <w:u w:val="none"/>
        </w:rPr>
        <w:t>Once the slides are prepared, they are sent to the pathologist for examination and diagnosis.</w:t>
      </w:r>
      <w:r w:rsidRPr="11E050FE" w:rsidR="2ECF5281">
        <w:rPr>
          <w:rFonts w:ascii="Times New Roman" w:hAnsi="Times New Roman" w:cs="Times New Roman"/>
          <w:i w:val="0"/>
          <w:iCs w:val="0"/>
          <w:color w:val="FF0000"/>
          <w:sz w:val="24"/>
          <w:szCs w:val="24"/>
          <w:u w:val="none"/>
        </w:rPr>
        <w:t xml:space="preserve"> </w:t>
      </w:r>
      <w:r w:rsidRPr="11E050FE" w:rsidR="62832B38">
        <w:rPr>
          <w:rFonts w:ascii="Times New Roman" w:hAnsi="Times New Roman" w:cs="Times New Roman"/>
          <w:i w:val="0"/>
          <w:iCs w:val="0"/>
          <w:color w:val="FF0000"/>
          <w:sz w:val="24"/>
          <w:szCs w:val="24"/>
          <w:u w:val="none"/>
        </w:rPr>
        <w:t xml:space="preserve"> </w:t>
      </w:r>
    </w:p>
    <w:p w:rsidRPr="0033555E" w:rsidR="0033555E" w:rsidP="0033555E" w:rsidRDefault="0033555E" w14:paraId="1B10E84A" w14:textId="77777777">
      <w:pPr>
        <w:spacing w:after="120" w:line="360" w:lineRule="auto"/>
        <w:ind w:right="-165"/>
        <w:jc w:val="both"/>
        <w:rPr>
          <w:rFonts w:ascii="Times New Roman" w:hAnsi="Times New Roman" w:eastAsia="Times New Roman" w:cs="Times New Roman"/>
          <w:bCs/>
          <w:i/>
          <w:iCs/>
          <w:kern w:val="0"/>
          <w:sz w:val="24"/>
          <w:szCs w:val="24"/>
          <w:lang w:val="en-GB" w:eastAsia="en-GB"/>
          <w14:ligatures w14:val="none"/>
        </w:rPr>
      </w:pPr>
    </w:p>
    <w:sectPr w:rsidRPr="0033555E" w:rsidR="0033555E">
      <w:headerReference w:type="default" r:id="rId7"/>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E377F" w:rsidP="00DB47E8" w:rsidRDefault="002E377F" w14:paraId="1731BC3E" w14:textId="77777777">
      <w:pPr>
        <w:spacing w:after="0" w:line="240" w:lineRule="auto"/>
      </w:pPr>
      <w:r>
        <w:separator/>
      </w:r>
    </w:p>
  </w:endnote>
  <w:endnote w:type="continuationSeparator" w:id="0">
    <w:p w:rsidR="002E377F" w:rsidP="00DB47E8" w:rsidRDefault="002E377F" w14:paraId="66E75B8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E377F" w:rsidP="00DB47E8" w:rsidRDefault="002E377F" w14:paraId="30E76F14" w14:textId="77777777">
      <w:pPr>
        <w:spacing w:after="0" w:line="240" w:lineRule="auto"/>
      </w:pPr>
      <w:r>
        <w:separator/>
      </w:r>
    </w:p>
  </w:footnote>
  <w:footnote w:type="continuationSeparator" w:id="0">
    <w:p w:rsidR="002E377F" w:rsidP="00DB47E8" w:rsidRDefault="002E377F" w14:paraId="5BB5105F"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DB47E8" w:rsidP="00DB47E8" w:rsidRDefault="00DB47E8" w14:paraId="5C61153A" w14:textId="346DAD1F">
    <w:pPr>
      <w:pStyle w:val="Header"/>
      <w:rPr>
        <w:i/>
        <w:iCs/>
      </w:rPr>
    </w:pPr>
    <w:r>
      <w:rPr>
        <w:i/>
        <w:iCs/>
        <w:noProof/>
      </w:rPr>
      <w:drawing>
        <wp:inline distT="0" distB="0" distL="0" distR="0" wp14:anchorId="13783607" wp14:editId="05BD69DC">
          <wp:extent cx="576893" cy="544026"/>
          <wp:effectExtent l="0" t="0" r="0" b="8890"/>
          <wp:docPr id="5347436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9882" cy="575136"/>
                  </a:xfrm>
                  <a:prstGeom prst="rect">
                    <a:avLst/>
                  </a:prstGeom>
                  <a:noFill/>
                </pic:spPr>
              </pic:pic>
            </a:graphicData>
          </a:graphic>
        </wp:inline>
      </w:drawing>
    </w:r>
    <w:r>
      <w:rPr>
        <w:i/>
        <w:iCs/>
      </w:rPr>
      <w:t xml:space="preserve">               </w:t>
    </w:r>
    <w:proofErr w:type="spellStart"/>
    <w:r w:rsidRPr="202E6CC0">
      <w:rPr>
        <w:i/>
        <w:iCs/>
      </w:rPr>
      <w:t>SOP_</w:t>
    </w:r>
    <w:r>
      <w:rPr>
        <w:i/>
        <w:iCs/>
      </w:rPr>
      <w:t>S</w:t>
    </w:r>
    <w:r>
      <w:rPr>
        <w:i/>
        <w:iCs/>
      </w:rPr>
      <w:t>kin</w:t>
    </w:r>
    <w:proofErr w:type="spellEnd"/>
    <w:r>
      <w:rPr>
        <w:i/>
        <w:iCs/>
      </w:rPr>
      <w:t xml:space="preserve"> </w:t>
    </w:r>
    <w:proofErr w:type="spellStart"/>
    <w:r>
      <w:rPr>
        <w:i/>
        <w:iCs/>
      </w:rPr>
      <w:t>biopsy</w:t>
    </w:r>
    <w:r w:rsidRPr="202E6CC0">
      <w:rPr>
        <w:i/>
        <w:iCs/>
      </w:rPr>
      <w:t>_ver</w:t>
    </w:r>
    <w:proofErr w:type="spellEnd"/>
    <w:r w:rsidRPr="202E6CC0">
      <w:rPr>
        <w:i/>
        <w:iCs/>
      </w:rPr>
      <w:t xml:space="preserve"> 1.0</w:t>
    </w:r>
    <w:r>
      <w:rPr>
        <w:i/>
        <w:iCs/>
      </w:rPr>
      <w:t xml:space="preserve">                         </w:t>
    </w:r>
    <w:r>
      <w:rPr>
        <w:i/>
        <w:iCs/>
        <w:noProof/>
      </w:rPr>
      <w:drawing>
        <wp:inline distT="0" distB="0" distL="0" distR="0" wp14:anchorId="4E92E30E" wp14:editId="741D6A86">
          <wp:extent cx="1363980" cy="495966"/>
          <wp:effectExtent l="0" t="0" r="7620" b="0"/>
          <wp:docPr id="21352262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30353" cy="520101"/>
                  </a:xfrm>
                  <a:prstGeom prst="rect">
                    <a:avLst/>
                  </a:prstGeom>
                  <a:noFill/>
                </pic:spPr>
              </pic:pic>
            </a:graphicData>
          </a:graphic>
        </wp:inline>
      </w:drawing>
    </w:r>
    <w:r>
      <w:rPr>
        <w:i/>
        <w:iCs/>
      </w:rPr>
      <w:t xml:space="preserve">  </w:t>
    </w:r>
  </w:p>
  <w:p w:rsidR="00DB47E8" w:rsidRDefault="00DB47E8" w14:paraId="72EA88BC" w14:textId="32A3D5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3">
    <w:nsid w:val="2222abb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450045DD"/>
    <w:multiLevelType w:val="hybridMultilevel"/>
    <w:tmpl w:val="B704AE1C"/>
    <w:lvl w:ilvl="0" w:tplc="4009000B">
      <w:start w:val="1"/>
      <w:numFmt w:val="bullet"/>
      <w:lvlText w:val=""/>
      <w:lvlJc w:val="left"/>
      <w:pPr>
        <w:ind w:left="1440" w:hanging="360"/>
      </w:pPr>
      <w:rPr>
        <w:rFonts w:hint="default" w:ascii="Wingdings" w:hAnsi="Wingdings"/>
      </w:rPr>
    </w:lvl>
    <w:lvl w:ilvl="1" w:tplc="40090003" w:tentative="1">
      <w:start w:val="1"/>
      <w:numFmt w:val="bullet"/>
      <w:lvlText w:val="o"/>
      <w:lvlJc w:val="left"/>
      <w:pPr>
        <w:ind w:left="2160" w:hanging="360"/>
      </w:pPr>
      <w:rPr>
        <w:rFonts w:hint="default" w:ascii="Courier New" w:hAnsi="Courier New" w:cs="Courier New"/>
      </w:rPr>
    </w:lvl>
    <w:lvl w:ilvl="2" w:tplc="40090005" w:tentative="1">
      <w:start w:val="1"/>
      <w:numFmt w:val="bullet"/>
      <w:lvlText w:val=""/>
      <w:lvlJc w:val="left"/>
      <w:pPr>
        <w:ind w:left="2880" w:hanging="360"/>
      </w:pPr>
      <w:rPr>
        <w:rFonts w:hint="default" w:ascii="Wingdings" w:hAnsi="Wingdings"/>
      </w:rPr>
    </w:lvl>
    <w:lvl w:ilvl="3" w:tplc="40090001" w:tentative="1">
      <w:start w:val="1"/>
      <w:numFmt w:val="bullet"/>
      <w:lvlText w:val=""/>
      <w:lvlJc w:val="left"/>
      <w:pPr>
        <w:ind w:left="3600" w:hanging="360"/>
      </w:pPr>
      <w:rPr>
        <w:rFonts w:hint="default" w:ascii="Symbol" w:hAnsi="Symbol"/>
      </w:rPr>
    </w:lvl>
    <w:lvl w:ilvl="4" w:tplc="40090003" w:tentative="1">
      <w:start w:val="1"/>
      <w:numFmt w:val="bullet"/>
      <w:lvlText w:val="o"/>
      <w:lvlJc w:val="left"/>
      <w:pPr>
        <w:ind w:left="4320" w:hanging="360"/>
      </w:pPr>
      <w:rPr>
        <w:rFonts w:hint="default" w:ascii="Courier New" w:hAnsi="Courier New" w:cs="Courier New"/>
      </w:rPr>
    </w:lvl>
    <w:lvl w:ilvl="5" w:tplc="40090005" w:tentative="1">
      <w:start w:val="1"/>
      <w:numFmt w:val="bullet"/>
      <w:lvlText w:val=""/>
      <w:lvlJc w:val="left"/>
      <w:pPr>
        <w:ind w:left="5040" w:hanging="360"/>
      </w:pPr>
      <w:rPr>
        <w:rFonts w:hint="default" w:ascii="Wingdings" w:hAnsi="Wingdings"/>
      </w:rPr>
    </w:lvl>
    <w:lvl w:ilvl="6" w:tplc="40090001" w:tentative="1">
      <w:start w:val="1"/>
      <w:numFmt w:val="bullet"/>
      <w:lvlText w:val=""/>
      <w:lvlJc w:val="left"/>
      <w:pPr>
        <w:ind w:left="5760" w:hanging="360"/>
      </w:pPr>
      <w:rPr>
        <w:rFonts w:hint="default" w:ascii="Symbol" w:hAnsi="Symbol"/>
      </w:rPr>
    </w:lvl>
    <w:lvl w:ilvl="7" w:tplc="40090003" w:tentative="1">
      <w:start w:val="1"/>
      <w:numFmt w:val="bullet"/>
      <w:lvlText w:val="o"/>
      <w:lvlJc w:val="left"/>
      <w:pPr>
        <w:ind w:left="6480" w:hanging="360"/>
      </w:pPr>
      <w:rPr>
        <w:rFonts w:hint="default" w:ascii="Courier New" w:hAnsi="Courier New" w:cs="Courier New"/>
      </w:rPr>
    </w:lvl>
    <w:lvl w:ilvl="8" w:tplc="40090005" w:tentative="1">
      <w:start w:val="1"/>
      <w:numFmt w:val="bullet"/>
      <w:lvlText w:val=""/>
      <w:lvlJc w:val="left"/>
      <w:pPr>
        <w:ind w:left="7200" w:hanging="360"/>
      </w:pPr>
      <w:rPr>
        <w:rFonts w:hint="default" w:ascii="Wingdings" w:hAnsi="Wingdings"/>
      </w:rPr>
    </w:lvl>
  </w:abstractNum>
  <w:abstractNum w:abstractNumId="1" w15:restartNumberingAfterBreak="0">
    <w:nsid w:val="5A73461E"/>
    <w:multiLevelType w:val="hybridMultilevel"/>
    <w:tmpl w:val="7DE2EC6C"/>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2" w15:restartNumberingAfterBreak="0">
    <w:nsid w:val="7800570C"/>
    <w:multiLevelType w:val="hybridMultilevel"/>
    <w:tmpl w:val="677A3402"/>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num w:numId="4">
    <w:abstractNumId w:val="3"/>
  </w:num>
  <w:num w:numId="1" w16cid:durableId="1242563729">
    <w:abstractNumId w:val="1"/>
  </w:num>
  <w:num w:numId="2" w16cid:durableId="1837962269">
    <w:abstractNumId w:val="0"/>
  </w:num>
  <w:num w:numId="3" w16cid:durableId="1316373481">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7E8"/>
    <w:rsid w:val="001976E6"/>
    <w:rsid w:val="002E377F"/>
    <w:rsid w:val="0033555E"/>
    <w:rsid w:val="005D6397"/>
    <w:rsid w:val="006F66E6"/>
    <w:rsid w:val="0080420D"/>
    <w:rsid w:val="008A5239"/>
    <w:rsid w:val="009C5EEF"/>
    <w:rsid w:val="00AB3085"/>
    <w:rsid w:val="00DB47E8"/>
    <w:rsid w:val="012AC7EE"/>
    <w:rsid w:val="040C9ED1"/>
    <w:rsid w:val="0818DFE8"/>
    <w:rsid w:val="088CAEE8"/>
    <w:rsid w:val="0B319B53"/>
    <w:rsid w:val="11E050FE"/>
    <w:rsid w:val="12C7ED0D"/>
    <w:rsid w:val="1863287C"/>
    <w:rsid w:val="1D991D24"/>
    <w:rsid w:val="1F722CCE"/>
    <w:rsid w:val="238960AE"/>
    <w:rsid w:val="23A22E0F"/>
    <w:rsid w:val="23DE3CFA"/>
    <w:rsid w:val="24062606"/>
    <w:rsid w:val="24165159"/>
    <w:rsid w:val="254BA464"/>
    <w:rsid w:val="29761C85"/>
    <w:rsid w:val="2BA172D2"/>
    <w:rsid w:val="2BEA981D"/>
    <w:rsid w:val="2ECF5281"/>
    <w:rsid w:val="3065D101"/>
    <w:rsid w:val="30E39C29"/>
    <w:rsid w:val="31132B3E"/>
    <w:rsid w:val="35E269AE"/>
    <w:rsid w:val="36CAC238"/>
    <w:rsid w:val="3BBFBF9E"/>
    <w:rsid w:val="3FC2D6DA"/>
    <w:rsid w:val="4163D946"/>
    <w:rsid w:val="49EBCF8C"/>
    <w:rsid w:val="4B5198FB"/>
    <w:rsid w:val="5145F209"/>
    <w:rsid w:val="537CEAD8"/>
    <w:rsid w:val="56DA7D6F"/>
    <w:rsid w:val="5A09A123"/>
    <w:rsid w:val="5BD1B969"/>
    <w:rsid w:val="5F192159"/>
    <w:rsid w:val="60F8DE2D"/>
    <w:rsid w:val="62832B38"/>
    <w:rsid w:val="6331BAF5"/>
    <w:rsid w:val="661786C3"/>
    <w:rsid w:val="69F8F27F"/>
    <w:rsid w:val="702A5D21"/>
    <w:rsid w:val="70B1CE09"/>
    <w:rsid w:val="73A3E9B6"/>
    <w:rsid w:val="74398F96"/>
    <w:rsid w:val="79C15FC3"/>
    <w:rsid w:val="7B86F40D"/>
    <w:rsid w:val="7D55E3BB"/>
    <w:rsid w:val="7D62C5D0"/>
    <w:rsid w:val="7EEF66E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0E6953"/>
  <w15:chartTrackingRefBased/>
  <w15:docId w15:val="{5F941D99-5656-45BA-9380-1E6268C3FCB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B47E8"/>
  </w:style>
  <w:style w:type="paragraph" w:styleId="Heading3">
    <w:name w:val="heading 3"/>
    <w:basedOn w:val="Normal"/>
    <w:next w:val="Normal"/>
    <w:link w:val="Heading3Char"/>
    <w:uiPriority w:val="9"/>
    <w:semiHidden/>
    <w:unhideWhenUsed/>
    <w:qFormat/>
    <w:rsid w:val="0080420D"/>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Heading6">
    <w:name w:val="heading 6"/>
    <w:basedOn w:val="Normal"/>
    <w:next w:val="Normal"/>
    <w:link w:val="Heading6Char"/>
    <w:qFormat/>
    <w:rsid w:val="00DB47E8"/>
    <w:pPr>
      <w:spacing w:before="240" w:after="60" w:line="240" w:lineRule="auto"/>
      <w:outlineLvl w:val="5"/>
    </w:pPr>
    <w:rPr>
      <w:rFonts w:ascii="Times New Roman" w:hAnsi="Times New Roman" w:eastAsia="Times New Roman" w:cs="Times New Roman"/>
      <w:b/>
      <w:bCs/>
      <w:kern w:val="0"/>
      <w:lang w:val="en-GB" w:eastAsia="en-GB"/>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DB47E8"/>
    <w:pPr>
      <w:tabs>
        <w:tab w:val="center" w:pos="4513"/>
        <w:tab w:val="right" w:pos="9026"/>
      </w:tabs>
      <w:spacing w:after="0" w:line="240" w:lineRule="auto"/>
    </w:pPr>
  </w:style>
  <w:style w:type="character" w:styleId="HeaderChar" w:customStyle="1">
    <w:name w:val="Header Char"/>
    <w:basedOn w:val="DefaultParagraphFont"/>
    <w:link w:val="Header"/>
    <w:uiPriority w:val="99"/>
    <w:rsid w:val="00DB47E8"/>
  </w:style>
  <w:style w:type="paragraph" w:styleId="Footer">
    <w:name w:val="footer"/>
    <w:basedOn w:val="Normal"/>
    <w:link w:val="FooterChar"/>
    <w:uiPriority w:val="99"/>
    <w:unhideWhenUsed/>
    <w:rsid w:val="00DB47E8"/>
    <w:pPr>
      <w:tabs>
        <w:tab w:val="center" w:pos="4513"/>
        <w:tab w:val="right" w:pos="9026"/>
      </w:tabs>
      <w:spacing w:after="0" w:line="240" w:lineRule="auto"/>
    </w:pPr>
  </w:style>
  <w:style w:type="character" w:styleId="FooterChar" w:customStyle="1">
    <w:name w:val="Footer Char"/>
    <w:basedOn w:val="DefaultParagraphFont"/>
    <w:link w:val="Footer"/>
    <w:uiPriority w:val="99"/>
    <w:rsid w:val="00DB47E8"/>
  </w:style>
  <w:style w:type="character" w:styleId="Heading6Char" w:customStyle="1">
    <w:name w:val="Heading 6 Char"/>
    <w:basedOn w:val="DefaultParagraphFont"/>
    <w:link w:val="Heading6"/>
    <w:rsid w:val="00DB47E8"/>
    <w:rPr>
      <w:rFonts w:ascii="Times New Roman" w:hAnsi="Times New Roman" w:eastAsia="Times New Roman" w:cs="Times New Roman"/>
      <w:b/>
      <w:bCs/>
      <w:kern w:val="0"/>
      <w:lang w:val="en-GB" w:eastAsia="en-GB"/>
      <w14:ligatures w14:val="none"/>
    </w:rPr>
  </w:style>
  <w:style w:type="character" w:styleId="Heading3Char" w:customStyle="1">
    <w:name w:val="Heading 3 Char"/>
    <w:basedOn w:val="DefaultParagraphFont"/>
    <w:link w:val="Heading3"/>
    <w:uiPriority w:val="9"/>
    <w:semiHidden/>
    <w:rsid w:val="0080420D"/>
    <w:rPr>
      <w:rFonts w:asciiTheme="majorHAnsi" w:hAnsiTheme="majorHAnsi" w:eastAsiaTheme="majorEastAsia" w:cstheme="majorBidi"/>
      <w:color w:val="1F3763" w:themeColor="accent1" w:themeShade="7F"/>
      <w:sz w:val="24"/>
      <w:szCs w:val="24"/>
    </w:rPr>
  </w:style>
  <w:style w:type="paragraph" w:styleId="ListParagraph">
    <w:name w:val="List Paragraph"/>
    <w:basedOn w:val="Normal"/>
    <w:uiPriority w:val="34"/>
    <w:qFormat/>
    <w:rsid w:val="003355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2.xml" Id="rId11" /><Relationship Type="http://schemas.openxmlformats.org/officeDocument/2006/relationships/footnotes" Target="footnotes.xml" Id="rId5" /><Relationship Type="http://schemas.openxmlformats.org/officeDocument/2006/relationships/customXml" Target="../customXml/item1.xml" Id="rId10" /><Relationship Type="http://schemas.openxmlformats.org/officeDocument/2006/relationships/webSettings" Target="webSettings.xml" Id="rId4" /><Relationship Type="http://schemas.openxmlformats.org/officeDocument/2006/relationships/theme" Target="theme/theme1.xml" Id="rId9"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862008CCCDE74589B2F3CBEA38A63D" ma:contentTypeVersion="13" ma:contentTypeDescription="Create a new document." ma:contentTypeScope="" ma:versionID="46314e9154a836e20cc9d1afcc06e1fb">
  <xsd:schema xmlns:xsd="http://www.w3.org/2001/XMLSchema" xmlns:xs="http://www.w3.org/2001/XMLSchema" xmlns:p="http://schemas.microsoft.com/office/2006/metadata/properties" xmlns:ns2="e086a175-83f0-438e-9f0b-7b6a5d49f08c" xmlns:ns3="e80fc24a-a6cb-42ff-b0e6-0154c65b8734" targetNamespace="http://schemas.microsoft.com/office/2006/metadata/properties" ma:root="true" ma:fieldsID="76093cdec79d86f21c5b01dc5413d76a" ns2:_="" ns3:_="">
    <xsd:import namespace="e086a175-83f0-438e-9f0b-7b6a5d49f08c"/>
    <xsd:import namespace="e80fc24a-a6cb-42ff-b0e6-0154c65b873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6a175-83f0-438e-9f0b-7b6a5d49f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cf5a98-5ee3-4c7f-b928-64e1009428d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0fc24a-a6cb-42ff-b0e6-0154c65b873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734b901-3f77-45ff-bf43-45b1e053a74d}" ma:internalName="TaxCatchAll" ma:showField="CatchAllData" ma:web="e80fc24a-a6cb-42ff-b0e6-0154c65b87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086a175-83f0-438e-9f0b-7b6a5d49f08c">
      <Terms xmlns="http://schemas.microsoft.com/office/infopath/2007/PartnerControls"/>
    </lcf76f155ced4ddcb4097134ff3c332f>
    <TaxCatchAll xmlns="e80fc24a-a6cb-42ff-b0e6-0154c65b8734" xsi:nil="true"/>
  </documentManagement>
</p:properties>
</file>

<file path=customXml/itemProps1.xml><?xml version="1.0" encoding="utf-8"?>
<ds:datastoreItem xmlns:ds="http://schemas.openxmlformats.org/officeDocument/2006/customXml" ds:itemID="{19CEE475-24AF-4D11-93DF-36FB322C765B}"/>
</file>

<file path=customXml/itemProps2.xml><?xml version="1.0" encoding="utf-8"?>
<ds:datastoreItem xmlns:ds="http://schemas.openxmlformats.org/officeDocument/2006/customXml" ds:itemID="{0AF3605C-0A02-4079-80BA-0CBC9A08FCB2}"/>
</file>

<file path=customXml/itemProps3.xml><?xml version="1.0" encoding="utf-8"?>
<ds:datastoreItem xmlns:ds="http://schemas.openxmlformats.org/officeDocument/2006/customXml" ds:itemID="{5A8796B6-F96D-41A5-A1A4-B0BB6E8A4C2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samrun nessa</dc:creator>
  <cp:keywords/>
  <dc:description/>
  <cp:lastModifiedBy>Itu Singh</cp:lastModifiedBy>
  <cp:revision>4</cp:revision>
  <dcterms:created xsi:type="dcterms:W3CDTF">2024-05-09T09:26:00Z</dcterms:created>
  <dcterms:modified xsi:type="dcterms:W3CDTF">2024-05-30T08:06:24Z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0x0101007F862008CCCDE74589B2F3CBEA38A63D</vt:lpwstr>
  </property>
</Properties>
</file>